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3254" w:rsidRPr="00F63254" w:rsidRDefault="00F63254" w:rsidP="00F63254">
      <w:pPr>
        <w:jc w:val="center"/>
        <w:rPr>
          <w:sz w:val="20"/>
          <w:szCs w:val="20"/>
          <w:rtl/>
        </w:rPr>
      </w:pPr>
    </w:p>
    <w:p w:rsidR="00F63254" w:rsidRDefault="00F63254" w:rsidP="00F63254">
      <w:pPr>
        <w:jc w:val="center"/>
        <w:rPr>
          <w:b/>
          <w:bCs/>
          <w:sz w:val="20"/>
          <w:szCs w:val="20"/>
          <w:rtl/>
        </w:rPr>
      </w:pPr>
    </w:p>
    <w:p w:rsidR="00F63254" w:rsidRPr="00052427" w:rsidRDefault="00F63254" w:rsidP="00F63254">
      <w:pPr>
        <w:jc w:val="center"/>
        <w:rPr>
          <w:b/>
          <w:bCs/>
          <w:sz w:val="20"/>
          <w:szCs w:val="20"/>
          <w:rtl/>
        </w:rPr>
      </w:pPr>
      <w:r w:rsidRPr="00052427">
        <w:rPr>
          <w:b/>
          <w:bCs/>
          <w:sz w:val="20"/>
          <w:szCs w:val="20"/>
          <w:rtl/>
        </w:rPr>
        <w:t xml:space="preserve">מכרז פומבי מס' </w:t>
      </w:r>
      <w:r w:rsidRPr="00052427">
        <w:rPr>
          <w:rFonts w:hint="cs"/>
          <w:b/>
          <w:bCs/>
          <w:sz w:val="20"/>
          <w:szCs w:val="20"/>
          <w:rtl/>
        </w:rPr>
        <w:t xml:space="preserve">1/2012 </w:t>
      </w:r>
      <w:r w:rsidRPr="00052427">
        <w:rPr>
          <w:b/>
          <w:bCs/>
          <w:sz w:val="20"/>
          <w:szCs w:val="20"/>
          <w:rtl/>
        </w:rPr>
        <w:t>–</w:t>
      </w:r>
      <w:r w:rsidRPr="00052427">
        <w:rPr>
          <w:rFonts w:hint="cs"/>
          <w:b/>
          <w:bCs/>
          <w:sz w:val="20"/>
          <w:szCs w:val="20"/>
          <w:rtl/>
        </w:rPr>
        <w:t xml:space="preserve"> מתן שירותי ביקורת על גופים נתמכים ומתוקצבים מתקציב המדינה</w:t>
      </w:r>
    </w:p>
    <w:p w:rsidR="00F63254" w:rsidRPr="00052427" w:rsidRDefault="00F63254" w:rsidP="00F63254">
      <w:pPr>
        <w:rPr>
          <w:sz w:val="20"/>
          <w:szCs w:val="20"/>
          <w:rtl/>
        </w:rPr>
      </w:pPr>
    </w:p>
    <w:p w:rsidR="00C96C8C" w:rsidRPr="00052427" w:rsidRDefault="00F63254" w:rsidP="002E098F">
      <w:pPr>
        <w:pStyle w:val="a7"/>
        <w:numPr>
          <w:ilvl w:val="0"/>
          <w:numId w:val="8"/>
        </w:numPr>
        <w:spacing w:line="240" w:lineRule="auto"/>
        <w:ind w:left="-1" w:hanging="426"/>
        <w:rPr>
          <w:sz w:val="20"/>
          <w:szCs w:val="20"/>
          <w:rtl/>
        </w:rPr>
      </w:pPr>
      <w:r w:rsidRPr="00052427">
        <w:rPr>
          <w:sz w:val="20"/>
          <w:szCs w:val="20"/>
          <w:rtl/>
        </w:rPr>
        <w:t>מתפרסם בזאת מכרז</w:t>
      </w:r>
      <w:r w:rsidRPr="00052427">
        <w:rPr>
          <w:rFonts w:hint="cs"/>
          <w:sz w:val="20"/>
          <w:szCs w:val="20"/>
          <w:rtl/>
        </w:rPr>
        <w:t xml:space="preserve"> פומבי</w:t>
      </w:r>
      <w:r w:rsidRPr="00052427">
        <w:rPr>
          <w:sz w:val="20"/>
          <w:szCs w:val="20"/>
          <w:rtl/>
        </w:rPr>
        <w:t xml:space="preserve"> מס' </w:t>
      </w:r>
      <w:r w:rsidRPr="00052427">
        <w:rPr>
          <w:rFonts w:hint="cs"/>
          <w:b/>
          <w:bCs/>
          <w:sz w:val="20"/>
          <w:szCs w:val="20"/>
          <w:rtl/>
        </w:rPr>
        <w:t>1/2012</w:t>
      </w:r>
      <w:r w:rsidRPr="00052427">
        <w:rPr>
          <w:sz w:val="20"/>
          <w:szCs w:val="20"/>
          <w:rtl/>
        </w:rPr>
        <w:t xml:space="preserve"> </w:t>
      </w:r>
      <w:r w:rsidRPr="00052427">
        <w:rPr>
          <w:rFonts w:hint="cs"/>
          <w:sz w:val="20"/>
          <w:szCs w:val="20"/>
          <w:rtl/>
        </w:rPr>
        <w:t xml:space="preserve">לביצוע ביקורות </w:t>
      </w:r>
      <w:r w:rsidR="00A97DB3" w:rsidRPr="00052427">
        <w:rPr>
          <w:rFonts w:hint="cs"/>
          <w:sz w:val="20"/>
          <w:szCs w:val="20"/>
          <w:rtl/>
        </w:rPr>
        <w:t>על גופים נתמכים ומתוקצבים מתקציב המדינה עבור</w:t>
      </w:r>
      <w:r w:rsidRPr="00052427">
        <w:rPr>
          <w:rFonts w:hint="cs"/>
          <w:sz w:val="20"/>
          <w:szCs w:val="20"/>
          <w:rtl/>
        </w:rPr>
        <w:t xml:space="preserve"> </w:t>
      </w:r>
      <w:r w:rsidR="00FB7359" w:rsidRPr="00052427">
        <w:rPr>
          <w:rFonts w:hint="cs"/>
          <w:sz w:val="20"/>
          <w:szCs w:val="20"/>
          <w:rtl/>
        </w:rPr>
        <w:t xml:space="preserve">משרד </w:t>
      </w:r>
      <w:r w:rsidRPr="00052427">
        <w:rPr>
          <w:rFonts w:hint="cs"/>
          <w:sz w:val="20"/>
          <w:szCs w:val="20"/>
          <w:rtl/>
        </w:rPr>
        <w:t xml:space="preserve">האוצר, </w:t>
      </w:r>
      <w:r w:rsidR="00A97DB3" w:rsidRPr="00052427">
        <w:rPr>
          <w:rFonts w:hint="cs"/>
          <w:sz w:val="20"/>
          <w:szCs w:val="20"/>
          <w:rtl/>
        </w:rPr>
        <w:t>אגף החשב הכללי</w:t>
      </w:r>
      <w:r w:rsidRPr="00052427">
        <w:rPr>
          <w:rFonts w:hint="cs"/>
          <w:sz w:val="20"/>
          <w:szCs w:val="20"/>
          <w:rtl/>
        </w:rPr>
        <w:t xml:space="preserve"> (להלן </w:t>
      </w:r>
      <w:r w:rsidRPr="00052427">
        <w:rPr>
          <w:sz w:val="20"/>
          <w:szCs w:val="20"/>
          <w:rtl/>
        </w:rPr>
        <w:t>–</w:t>
      </w:r>
      <w:r w:rsidRPr="00052427">
        <w:rPr>
          <w:rFonts w:hint="cs"/>
          <w:sz w:val="20"/>
          <w:szCs w:val="20"/>
          <w:rtl/>
        </w:rPr>
        <w:t xml:space="preserve"> </w:t>
      </w:r>
      <w:r w:rsidRPr="00052427">
        <w:rPr>
          <w:rFonts w:hint="cs"/>
          <w:b/>
          <w:bCs/>
          <w:sz w:val="20"/>
          <w:szCs w:val="20"/>
          <w:rtl/>
        </w:rPr>
        <w:t>המזמין</w:t>
      </w:r>
      <w:r w:rsidRPr="00052427">
        <w:rPr>
          <w:rFonts w:hint="cs"/>
          <w:sz w:val="20"/>
          <w:szCs w:val="20"/>
          <w:rtl/>
        </w:rPr>
        <w:t>)</w:t>
      </w:r>
      <w:r w:rsidR="002C38DB" w:rsidRPr="00052427">
        <w:rPr>
          <w:rFonts w:hint="cs"/>
          <w:sz w:val="20"/>
          <w:szCs w:val="20"/>
          <w:rtl/>
        </w:rPr>
        <w:t xml:space="preserve"> </w:t>
      </w:r>
      <w:r w:rsidRPr="00052427">
        <w:rPr>
          <w:sz w:val="20"/>
          <w:szCs w:val="20"/>
          <w:rtl/>
        </w:rPr>
        <w:t>בהתאם לדרישות המפורטות בתנאי המכרז</w:t>
      </w:r>
      <w:r w:rsidR="002C38DB" w:rsidRPr="00052427">
        <w:rPr>
          <w:rFonts w:hint="cs"/>
          <w:sz w:val="20"/>
          <w:szCs w:val="20"/>
          <w:rtl/>
        </w:rPr>
        <w:t xml:space="preserve"> המפורסם באתר</w:t>
      </w:r>
      <w:r w:rsidRPr="00052427">
        <w:rPr>
          <w:rFonts w:hint="cs"/>
          <w:sz w:val="20"/>
          <w:szCs w:val="20"/>
          <w:rtl/>
        </w:rPr>
        <w:t xml:space="preserve"> </w:t>
      </w:r>
      <w:r w:rsidR="00422B4E" w:rsidRPr="00052427">
        <w:rPr>
          <w:rFonts w:hint="cs"/>
          <w:sz w:val="20"/>
          <w:szCs w:val="20"/>
          <w:rtl/>
        </w:rPr>
        <w:t>החשב הכללי</w:t>
      </w:r>
      <w:r w:rsidRPr="00052427">
        <w:rPr>
          <w:rFonts w:hint="cs"/>
          <w:sz w:val="20"/>
          <w:szCs w:val="20"/>
          <w:rtl/>
        </w:rPr>
        <w:t xml:space="preserve"> בכתובת </w:t>
      </w:r>
      <w:r w:rsidRPr="00052427">
        <w:rPr>
          <w:sz w:val="20"/>
          <w:szCs w:val="20"/>
        </w:rPr>
        <w:t xml:space="preserve"> </w:t>
      </w:r>
      <w:r w:rsidR="00176EC2" w:rsidRPr="00052427">
        <w:rPr>
          <w:sz w:val="20"/>
          <w:szCs w:val="20"/>
        </w:rPr>
        <w:t>http://www.ag.mof.gov.i</w:t>
      </w:r>
      <w:r w:rsidR="00052427">
        <w:rPr>
          <w:sz w:val="20"/>
          <w:szCs w:val="20"/>
        </w:rPr>
        <w:t>l</w:t>
      </w:r>
      <w:r w:rsidR="007C2571" w:rsidRPr="00052427">
        <w:rPr>
          <w:rFonts w:hint="cs"/>
          <w:sz w:val="20"/>
          <w:szCs w:val="20"/>
          <w:rtl/>
        </w:rPr>
        <w:t>.</w:t>
      </w:r>
    </w:p>
    <w:p w:rsidR="00F63254" w:rsidRPr="00052427" w:rsidRDefault="00F63254" w:rsidP="00394CE2">
      <w:pPr>
        <w:pStyle w:val="a7"/>
        <w:numPr>
          <w:ilvl w:val="0"/>
          <w:numId w:val="8"/>
        </w:numPr>
        <w:spacing w:line="240" w:lineRule="auto"/>
        <w:ind w:left="0" w:hanging="425"/>
        <w:rPr>
          <w:rFonts w:eastAsia="Times New Roman"/>
          <w:b/>
          <w:bCs/>
          <w:sz w:val="20"/>
          <w:szCs w:val="20"/>
          <w:u w:val="single"/>
          <w:rtl/>
        </w:rPr>
      </w:pPr>
      <w:r w:rsidRPr="00052427">
        <w:rPr>
          <w:rFonts w:hint="cs"/>
          <w:sz w:val="20"/>
          <w:szCs w:val="20"/>
          <w:rtl/>
        </w:rPr>
        <w:t>תקופת</w:t>
      </w:r>
      <w:r w:rsidRPr="00052427">
        <w:rPr>
          <w:sz w:val="20"/>
          <w:szCs w:val="20"/>
          <w:rtl/>
        </w:rPr>
        <w:t xml:space="preserve"> </w:t>
      </w:r>
      <w:r w:rsidRPr="00052427">
        <w:rPr>
          <w:rFonts w:hint="cs"/>
          <w:sz w:val="20"/>
          <w:szCs w:val="20"/>
          <w:rtl/>
        </w:rPr>
        <w:t>ההתקשרות</w:t>
      </w:r>
      <w:r w:rsidRPr="00052427">
        <w:rPr>
          <w:sz w:val="20"/>
          <w:szCs w:val="20"/>
          <w:rtl/>
        </w:rPr>
        <w:t xml:space="preserve"> </w:t>
      </w:r>
      <w:r w:rsidRPr="00052427">
        <w:rPr>
          <w:rFonts w:hint="cs"/>
          <w:sz w:val="20"/>
          <w:szCs w:val="20"/>
          <w:rtl/>
        </w:rPr>
        <w:t>עם</w:t>
      </w:r>
      <w:r w:rsidRPr="00052427">
        <w:rPr>
          <w:sz w:val="20"/>
          <w:szCs w:val="20"/>
          <w:rtl/>
        </w:rPr>
        <w:t xml:space="preserve"> </w:t>
      </w:r>
      <w:r w:rsidRPr="00052427">
        <w:rPr>
          <w:rFonts w:hint="cs"/>
          <w:sz w:val="20"/>
          <w:szCs w:val="20"/>
          <w:rtl/>
        </w:rPr>
        <w:t>הזוכים</w:t>
      </w:r>
      <w:r w:rsidRPr="00052427">
        <w:rPr>
          <w:sz w:val="20"/>
          <w:szCs w:val="20"/>
          <w:rtl/>
        </w:rPr>
        <w:t xml:space="preserve"> </w:t>
      </w:r>
      <w:r w:rsidRPr="00052427">
        <w:rPr>
          <w:rFonts w:hint="cs"/>
          <w:sz w:val="20"/>
          <w:szCs w:val="20"/>
          <w:rtl/>
        </w:rPr>
        <w:t>במכרז</w:t>
      </w:r>
      <w:r w:rsidRPr="00052427">
        <w:rPr>
          <w:sz w:val="20"/>
          <w:szCs w:val="20"/>
          <w:rtl/>
        </w:rPr>
        <w:t xml:space="preserve"> </w:t>
      </w:r>
      <w:r w:rsidRPr="00052427">
        <w:rPr>
          <w:rFonts w:hint="cs"/>
          <w:sz w:val="20"/>
          <w:szCs w:val="20"/>
          <w:rtl/>
        </w:rPr>
        <w:t>הינה</w:t>
      </w:r>
      <w:r w:rsidRPr="00052427">
        <w:rPr>
          <w:sz w:val="20"/>
          <w:szCs w:val="20"/>
          <w:rtl/>
        </w:rPr>
        <w:t xml:space="preserve"> </w:t>
      </w:r>
      <w:r w:rsidRPr="00052427">
        <w:rPr>
          <w:rFonts w:hint="cs"/>
          <w:sz w:val="20"/>
          <w:szCs w:val="20"/>
          <w:rtl/>
        </w:rPr>
        <w:t>לתקופה</w:t>
      </w:r>
      <w:r w:rsidRPr="00052427">
        <w:rPr>
          <w:sz w:val="20"/>
          <w:szCs w:val="20"/>
          <w:rtl/>
        </w:rPr>
        <w:t xml:space="preserve"> </w:t>
      </w:r>
      <w:r w:rsidRPr="00052427">
        <w:rPr>
          <w:rFonts w:hint="cs"/>
          <w:sz w:val="20"/>
          <w:szCs w:val="20"/>
          <w:rtl/>
        </w:rPr>
        <w:t>של</w:t>
      </w:r>
      <w:r w:rsidRPr="00052427">
        <w:rPr>
          <w:sz w:val="20"/>
          <w:szCs w:val="20"/>
          <w:rtl/>
        </w:rPr>
        <w:t xml:space="preserve"> </w:t>
      </w:r>
      <w:r w:rsidRPr="00052427">
        <w:rPr>
          <w:rFonts w:hint="cs"/>
          <w:sz w:val="20"/>
          <w:szCs w:val="20"/>
          <w:rtl/>
        </w:rPr>
        <w:t>ארבעים</w:t>
      </w:r>
      <w:r w:rsidRPr="00052427">
        <w:rPr>
          <w:sz w:val="20"/>
          <w:szCs w:val="20"/>
          <w:rtl/>
        </w:rPr>
        <w:t xml:space="preserve"> </w:t>
      </w:r>
      <w:r w:rsidRPr="00052427">
        <w:rPr>
          <w:rFonts w:hint="cs"/>
          <w:sz w:val="20"/>
          <w:szCs w:val="20"/>
          <w:rtl/>
        </w:rPr>
        <w:t>ושמונה</w:t>
      </w:r>
      <w:r w:rsidRPr="00052427">
        <w:rPr>
          <w:sz w:val="20"/>
          <w:szCs w:val="20"/>
          <w:rtl/>
        </w:rPr>
        <w:t xml:space="preserve"> (48) </w:t>
      </w:r>
      <w:r w:rsidRPr="00052427">
        <w:rPr>
          <w:rFonts w:hint="cs"/>
          <w:sz w:val="20"/>
          <w:szCs w:val="20"/>
          <w:rtl/>
        </w:rPr>
        <w:t>חודשים</w:t>
      </w:r>
      <w:r w:rsidRPr="00052427">
        <w:rPr>
          <w:sz w:val="20"/>
          <w:szCs w:val="20"/>
          <w:rtl/>
        </w:rPr>
        <w:t xml:space="preserve"> </w:t>
      </w:r>
      <w:r w:rsidRPr="00052427">
        <w:rPr>
          <w:rFonts w:hint="cs"/>
          <w:sz w:val="20"/>
          <w:szCs w:val="20"/>
          <w:rtl/>
        </w:rPr>
        <w:t>בסכום</w:t>
      </w:r>
      <w:r w:rsidRPr="00052427">
        <w:rPr>
          <w:sz w:val="20"/>
          <w:szCs w:val="20"/>
          <w:rtl/>
        </w:rPr>
        <w:t xml:space="preserve"> כול</w:t>
      </w:r>
      <w:r w:rsidRPr="00052427">
        <w:rPr>
          <w:rFonts w:hint="cs"/>
          <w:sz w:val="20"/>
          <w:szCs w:val="20"/>
          <w:rtl/>
        </w:rPr>
        <w:t>ל</w:t>
      </w:r>
      <w:r w:rsidRPr="00052427">
        <w:rPr>
          <w:sz w:val="20"/>
          <w:szCs w:val="20"/>
          <w:rtl/>
        </w:rPr>
        <w:t xml:space="preserve"> של</w:t>
      </w:r>
      <w:r w:rsidRPr="00052427">
        <w:rPr>
          <w:sz w:val="20"/>
          <w:szCs w:val="20"/>
        </w:rPr>
        <w:t xml:space="preserve"> </w:t>
      </w:r>
      <w:r w:rsidRPr="00052427">
        <w:rPr>
          <w:rFonts w:hint="cs"/>
          <w:sz w:val="20"/>
          <w:szCs w:val="20"/>
          <w:rtl/>
        </w:rPr>
        <w:t>עד</w:t>
      </w:r>
      <w:r w:rsidRPr="00052427">
        <w:rPr>
          <w:sz w:val="20"/>
          <w:szCs w:val="20"/>
          <w:rtl/>
        </w:rPr>
        <w:t xml:space="preserve"> 40 מיליון ₪ כולל מע"</w:t>
      </w:r>
      <w:r w:rsidR="004C41D4" w:rsidRPr="00052427">
        <w:rPr>
          <w:rFonts w:hint="cs"/>
          <w:sz w:val="20"/>
          <w:szCs w:val="20"/>
          <w:rtl/>
        </w:rPr>
        <w:t>מ.</w:t>
      </w:r>
      <w:r w:rsidRPr="00052427">
        <w:rPr>
          <w:sz w:val="20"/>
          <w:szCs w:val="20"/>
          <w:rtl/>
        </w:rPr>
        <w:t xml:space="preserve"> </w:t>
      </w:r>
      <w:r w:rsidRPr="00052427">
        <w:rPr>
          <w:rFonts w:hint="cs"/>
          <w:sz w:val="20"/>
          <w:szCs w:val="20"/>
          <w:rtl/>
        </w:rPr>
        <w:t>למזמין</w:t>
      </w:r>
      <w:r w:rsidRPr="00052427">
        <w:rPr>
          <w:sz w:val="20"/>
          <w:szCs w:val="20"/>
          <w:rtl/>
        </w:rPr>
        <w:t xml:space="preserve"> תהייה שמורה אופציה להארכת תקופת ההתקשרות עם הזוכים, כולם או חלקם, </w:t>
      </w:r>
      <w:r w:rsidRPr="00052427">
        <w:rPr>
          <w:rFonts w:hint="cs"/>
          <w:sz w:val="20"/>
          <w:szCs w:val="20"/>
          <w:rtl/>
        </w:rPr>
        <w:t>לעשרים</w:t>
      </w:r>
      <w:r w:rsidRPr="00052427">
        <w:rPr>
          <w:sz w:val="20"/>
          <w:szCs w:val="20"/>
          <w:rtl/>
        </w:rPr>
        <w:t xml:space="preserve"> </w:t>
      </w:r>
      <w:r w:rsidRPr="00052427">
        <w:rPr>
          <w:rFonts w:hint="cs"/>
          <w:sz w:val="20"/>
          <w:szCs w:val="20"/>
          <w:rtl/>
        </w:rPr>
        <w:t>וארבעה</w:t>
      </w:r>
      <w:r w:rsidRPr="00052427">
        <w:rPr>
          <w:sz w:val="20"/>
          <w:szCs w:val="20"/>
          <w:rtl/>
        </w:rPr>
        <w:t xml:space="preserve"> (24) </w:t>
      </w:r>
      <w:r w:rsidRPr="00052427">
        <w:rPr>
          <w:rFonts w:hint="cs"/>
          <w:sz w:val="20"/>
          <w:szCs w:val="20"/>
          <w:rtl/>
        </w:rPr>
        <w:t>חודשים</w:t>
      </w:r>
      <w:r w:rsidRPr="00052427">
        <w:rPr>
          <w:sz w:val="20"/>
          <w:szCs w:val="20"/>
          <w:rtl/>
        </w:rPr>
        <w:t xml:space="preserve"> </w:t>
      </w:r>
      <w:r w:rsidRPr="00052427">
        <w:rPr>
          <w:rFonts w:hint="cs"/>
          <w:sz w:val="20"/>
          <w:szCs w:val="20"/>
          <w:rtl/>
        </w:rPr>
        <w:t>נוספים</w:t>
      </w:r>
      <w:r w:rsidRPr="00052427">
        <w:rPr>
          <w:sz w:val="20"/>
          <w:szCs w:val="20"/>
          <w:rtl/>
        </w:rPr>
        <w:t xml:space="preserve"> </w:t>
      </w:r>
      <w:r w:rsidRPr="00052427">
        <w:rPr>
          <w:rFonts w:hint="cs"/>
          <w:sz w:val="20"/>
          <w:szCs w:val="20"/>
          <w:rtl/>
        </w:rPr>
        <w:t>בסה</w:t>
      </w:r>
      <w:r w:rsidRPr="00052427">
        <w:rPr>
          <w:sz w:val="20"/>
          <w:szCs w:val="20"/>
          <w:rtl/>
        </w:rPr>
        <w:t xml:space="preserve">"כ, </w:t>
      </w:r>
      <w:r w:rsidRPr="00052427">
        <w:rPr>
          <w:rFonts w:hint="cs"/>
          <w:sz w:val="20"/>
          <w:szCs w:val="20"/>
          <w:rtl/>
        </w:rPr>
        <w:t>בבת</w:t>
      </w:r>
      <w:r w:rsidRPr="00052427">
        <w:rPr>
          <w:sz w:val="20"/>
          <w:szCs w:val="20"/>
          <w:rtl/>
        </w:rPr>
        <w:t xml:space="preserve"> </w:t>
      </w:r>
      <w:r w:rsidRPr="00052427">
        <w:rPr>
          <w:rFonts w:hint="cs"/>
          <w:sz w:val="20"/>
          <w:szCs w:val="20"/>
          <w:rtl/>
        </w:rPr>
        <w:t>אחת</w:t>
      </w:r>
      <w:r w:rsidRPr="00052427">
        <w:rPr>
          <w:sz w:val="20"/>
          <w:szCs w:val="20"/>
          <w:rtl/>
        </w:rPr>
        <w:t xml:space="preserve"> </w:t>
      </w:r>
      <w:r w:rsidRPr="00052427">
        <w:rPr>
          <w:rFonts w:hint="cs"/>
          <w:sz w:val="20"/>
          <w:szCs w:val="20"/>
          <w:rtl/>
        </w:rPr>
        <w:t>או</w:t>
      </w:r>
      <w:r w:rsidRPr="00052427">
        <w:rPr>
          <w:sz w:val="20"/>
          <w:szCs w:val="20"/>
          <w:rtl/>
        </w:rPr>
        <w:t xml:space="preserve"> </w:t>
      </w:r>
      <w:r w:rsidRPr="00052427">
        <w:rPr>
          <w:rFonts w:hint="cs"/>
          <w:sz w:val="20"/>
          <w:szCs w:val="20"/>
          <w:rtl/>
        </w:rPr>
        <w:t>בתקופות</w:t>
      </w:r>
      <w:r w:rsidRPr="00052427">
        <w:rPr>
          <w:sz w:val="20"/>
          <w:szCs w:val="20"/>
          <w:rtl/>
        </w:rPr>
        <w:t xml:space="preserve"> </w:t>
      </w:r>
      <w:r w:rsidRPr="00052427">
        <w:rPr>
          <w:rFonts w:hint="cs"/>
          <w:sz w:val="20"/>
          <w:szCs w:val="20"/>
          <w:rtl/>
        </w:rPr>
        <w:t>רציפות</w:t>
      </w:r>
      <w:r w:rsidRPr="00052427">
        <w:rPr>
          <w:b/>
          <w:bCs/>
          <w:sz w:val="20"/>
          <w:szCs w:val="20"/>
          <w:rtl/>
        </w:rPr>
        <w:t xml:space="preserve">, </w:t>
      </w:r>
      <w:r w:rsidRPr="00052427">
        <w:rPr>
          <w:rFonts w:hint="cs"/>
          <w:sz w:val="20"/>
          <w:szCs w:val="20"/>
          <w:rtl/>
        </w:rPr>
        <w:t>בתנאים</w:t>
      </w:r>
      <w:r w:rsidRPr="00052427">
        <w:rPr>
          <w:sz w:val="20"/>
          <w:szCs w:val="20"/>
          <w:rtl/>
        </w:rPr>
        <w:t xml:space="preserve"> </w:t>
      </w:r>
      <w:r w:rsidRPr="00052427">
        <w:rPr>
          <w:rFonts w:hint="cs"/>
          <w:sz w:val="20"/>
          <w:szCs w:val="20"/>
          <w:rtl/>
        </w:rPr>
        <w:t>זהים</w:t>
      </w:r>
      <w:r w:rsidRPr="00052427">
        <w:rPr>
          <w:sz w:val="20"/>
          <w:szCs w:val="20"/>
          <w:rtl/>
        </w:rPr>
        <w:t xml:space="preserve"> </w:t>
      </w:r>
      <w:r w:rsidRPr="00052427">
        <w:rPr>
          <w:rFonts w:hint="cs"/>
          <w:sz w:val="20"/>
          <w:szCs w:val="20"/>
          <w:rtl/>
        </w:rPr>
        <w:t>לתנאי</w:t>
      </w:r>
      <w:r w:rsidRPr="00052427">
        <w:rPr>
          <w:sz w:val="20"/>
          <w:szCs w:val="20"/>
          <w:rtl/>
        </w:rPr>
        <w:t xml:space="preserve"> </w:t>
      </w:r>
      <w:r w:rsidRPr="00052427">
        <w:rPr>
          <w:rFonts w:hint="cs"/>
          <w:sz w:val="20"/>
          <w:szCs w:val="20"/>
          <w:rtl/>
        </w:rPr>
        <w:t>ההסכם</w:t>
      </w:r>
      <w:r w:rsidRPr="00052427">
        <w:rPr>
          <w:sz w:val="20"/>
          <w:szCs w:val="20"/>
          <w:rtl/>
        </w:rPr>
        <w:t xml:space="preserve"> </w:t>
      </w:r>
      <w:r w:rsidRPr="00052427">
        <w:rPr>
          <w:rFonts w:hint="cs"/>
          <w:sz w:val="20"/>
          <w:szCs w:val="20"/>
          <w:rtl/>
        </w:rPr>
        <w:t>שיחתם</w:t>
      </w:r>
      <w:r w:rsidRPr="00052427">
        <w:rPr>
          <w:sz w:val="20"/>
          <w:szCs w:val="20"/>
          <w:rtl/>
        </w:rPr>
        <w:t xml:space="preserve"> </w:t>
      </w:r>
      <w:r w:rsidRPr="00052427">
        <w:rPr>
          <w:rFonts w:hint="cs"/>
          <w:sz w:val="20"/>
          <w:szCs w:val="20"/>
          <w:rtl/>
        </w:rPr>
        <w:t>עם</w:t>
      </w:r>
      <w:r w:rsidRPr="00052427">
        <w:rPr>
          <w:sz w:val="20"/>
          <w:szCs w:val="20"/>
          <w:rtl/>
        </w:rPr>
        <w:t xml:space="preserve"> </w:t>
      </w:r>
      <w:r w:rsidRPr="00052427">
        <w:rPr>
          <w:rFonts w:hint="cs"/>
          <w:sz w:val="20"/>
          <w:szCs w:val="20"/>
          <w:rtl/>
        </w:rPr>
        <w:t>הזוכה</w:t>
      </w:r>
      <w:r w:rsidRPr="00052427">
        <w:rPr>
          <w:sz w:val="20"/>
          <w:szCs w:val="20"/>
          <w:rtl/>
        </w:rPr>
        <w:t xml:space="preserve"> </w:t>
      </w:r>
      <w:r w:rsidRPr="00052427">
        <w:rPr>
          <w:rFonts w:hint="cs"/>
          <w:sz w:val="20"/>
          <w:szCs w:val="20"/>
          <w:rtl/>
        </w:rPr>
        <w:t>במכרז</w:t>
      </w:r>
      <w:r w:rsidRPr="00052427">
        <w:rPr>
          <w:b/>
          <w:bCs/>
          <w:sz w:val="20"/>
          <w:szCs w:val="20"/>
          <w:rtl/>
        </w:rPr>
        <w:t xml:space="preserve">. </w:t>
      </w:r>
      <w:r w:rsidRPr="00052427">
        <w:rPr>
          <w:sz w:val="20"/>
          <w:szCs w:val="20"/>
          <w:rtl/>
        </w:rPr>
        <w:tab/>
      </w:r>
    </w:p>
    <w:p w:rsidR="00F63254" w:rsidRPr="00052427" w:rsidRDefault="00F63254" w:rsidP="00052427">
      <w:pPr>
        <w:numPr>
          <w:ilvl w:val="0"/>
          <w:numId w:val="8"/>
        </w:numPr>
        <w:ind w:left="-52" w:hanging="425"/>
        <w:jc w:val="center"/>
        <w:rPr>
          <w:sz w:val="20"/>
          <w:szCs w:val="20"/>
          <w:u w:val="single"/>
        </w:rPr>
      </w:pPr>
      <w:r w:rsidRPr="00052427">
        <w:rPr>
          <w:rFonts w:hint="cs"/>
          <w:b/>
          <w:bCs/>
          <w:sz w:val="20"/>
          <w:szCs w:val="20"/>
          <w:u w:val="single"/>
          <w:rtl/>
        </w:rPr>
        <w:t xml:space="preserve">תנאי סף להשתתפות במכרז (פירוט מלא ומחייב ניתן לראות במסמכי המכרז בכתובת אתר </w:t>
      </w:r>
      <w:r w:rsidR="003069E9" w:rsidRPr="00052427">
        <w:rPr>
          <w:rFonts w:hint="cs"/>
          <w:b/>
          <w:bCs/>
          <w:sz w:val="20"/>
          <w:szCs w:val="20"/>
          <w:u w:val="single"/>
          <w:rtl/>
        </w:rPr>
        <w:t xml:space="preserve">אגף החשב הכללי </w:t>
      </w:r>
      <w:r w:rsidR="003069E9" w:rsidRPr="00052427">
        <w:rPr>
          <w:b/>
          <w:bCs/>
          <w:sz w:val="20"/>
          <w:szCs w:val="20"/>
          <w:u w:val="single"/>
        </w:rPr>
        <w:t>http://www.ag.mof.gov.il</w:t>
      </w:r>
      <w:r w:rsidR="003069E9" w:rsidRPr="00052427">
        <w:rPr>
          <w:rFonts w:hint="cs"/>
          <w:b/>
          <w:bCs/>
          <w:sz w:val="20"/>
          <w:szCs w:val="20"/>
          <w:u w:val="single"/>
          <w:rtl/>
        </w:rPr>
        <w:t>)</w:t>
      </w:r>
      <w:r w:rsidRPr="00052427">
        <w:rPr>
          <w:rFonts w:hint="cs"/>
          <w:sz w:val="20"/>
          <w:szCs w:val="20"/>
          <w:u w:val="single"/>
          <w:rtl/>
        </w:rPr>
        <w:t xml:space="preserve"> </w:t>
      </w:r>
    </w:p>
    <w:p w:rsidR="00F63254" w:rsidRPr="00052427" w:rsidRDefault="00F63254" w:rsidP="00F63254">
      <w:pPr>
        <w:widowControl w:val="0"/>
        <w:numPr>
          <w:ilvl w:val="1"/>
          <w:numId w:val="8"/>
        </w:numPr>
        <w:ind w:left="374" w:hanging="426"/>
        <w:rPr>
          <w:sz w:val="20"/>
          <w:szCs w:val="20"/>
        </w:rPr>
      </w:pPr>
      <w:r w:rsidRPr="00052427">
        <w:rPr>
          <w:rFonts w:hint="cs"/>
          <w:sz w:val="20"/>
          <w:szCs w:val="20"/>
          <w:rtl/>
        </w:rPr>
        <w:t xml:space="preserve">המצאת כל האישורים הנדרשים לפי חוק עסקאות גופים ציבוריים, התשל"ו-1976 (להלן - </w:t>
      </w:r>
      <w:r w:rsidRPr="00052427">
        <w:rPr>
          <w:rFonts w:hint="cs"/>
          <w:b/>
          <w:bCs/>
          <w:sz w:val="20"/>
          <w:szCs w:val="20"/>
          <w:rtl/>
        </w:rPr>
        <w:t>חוק עסקאות גופים ציבוריים</w:t>
      </w:r>
      <w:r w:rsidRPr="00052427">
        <w:rPr>
          <w:rFonts w:hint="cs"/>
          <w:sz w:val="20"/>
          <w:szCs w:val="20"/>
          <w:rtl/>
        </w:rPr>
        <w:t>).</w:t>
      </w:r>
    </w:p>
    <w:p w:rsidR="000F1242" w:rsidRPr="00052427" w:rsidRDefault="000F1242" w:rsidP="00F63254">
      <w:pPr>
        <w:widowControl w:val="0"/>
        <w:numPr>
          <w:ilvl w:val="1"/>
          <w:numId w:val="8"/>
        </w:numPr>
        <w:ind w:left="374" w:hanging="426"/>
        <w:rPr>
          <w:sz w:val="20"/>
          <w:szCs w:val="20"/>
        </w:rPr>
      </w:pPr>
      <w:r w:rsidRPr="00052427">
        <w:rPr>
          <w:rFonts w:hint="cs"/>
          <w:sz w:val="20"/>
          <w:szCs w:val="20"/>
          <w:rtl/>
        </w:rPr>
        <w:t xml:space="preserve">אישור בדבר היעדר הרשאות לפי חוק עובדים זרים (איסור העסקה שלא כדין והבטחת תנאים הוגנים), </w:t>
      </w:r>
      <w:proofErr w:type="spellStart"/>
      <w:r w:rsidRPr="00052427">
        <w:rPr>
          <w:rFonts w:hint="cs"/>
          <w:sz w:val="20"/>
          <w:szCs w:val="20"/>
          <w:rtl/>
        </w:rPr>
        <w:t>התשנ"א</w:t>
      </w:r>
      <w:proofErr w:type="spellEnd"/>
      <w:r w:rsidR="00052427">
        <w:rPr>
          <w:rFonts w:hint="cs"/>
          <w:sz w:val="20"/>
          <w:szCs w:val="20"/>
          <w:rtl/>
        </w:rPr>
        <w:t>-</w:t>
      </w:r>
      <w:r w:rsidRPr="00052427">
        <w:rPr>
          <w:rFonts w:hint="cs"/>
          <w:sz w:val="20"/>
          <w:szCs w:val="20"/>
          <w:rtl/>
        </w:rPr>
        <w:t xml:space="preserve"> 1991 או חוק שכר </w:t>
      </w:r>
      <w:proofErr w:type="spellStart"/>
      <w:r w:rsidRPr="00052427">
        <w:rPr>
          <w:rFonts w:hint="cs"/>
          <w:sz w:val="20"/>
          <w:szCs w:val="20"/>
          <w:rtl/>
        </w:rPr>
        <w:t>מינמום</w:t>
      </w:r>
      <w:proofErr w:type="spellEnd"/>
      <w:r w:rsidRPr="00052427">
        <w:rPr>
          <w:rFonts w:hint="cs"/>
          <w:sz w:val="20"/>
          <w:szCs w:val="20"/>
          <w:rtl/>
        </w:rPr>
        <w:t xml:space="preserve">, </w:t>
      </w:r>
      <w:proofErr w:type="spellStart"/>
      <w:r w:rsidRPr="00052427">
        <w:rPr>
          <w:rFonts w:hint="cs"/>
          <w:sz w:val="20"/>
          <w:szCs w:val="20"/>
          <w:rtl/>
        </w:rPr>
        <w:t>התשמ</w:t>
      </w:r>
      <w:r w:rsidR="00052427">
        <w:rPr>
          <w:rFonts w:hint="cs"/>
          <w:sz w:val="20"/>
          <w:szCs w:val="20"/>
          <w:rtl/>
        </w:rPr>
        <w:t>"ז</w:t>
      </w:r>
      <w:proofErr w:type="spellEnd"/>
      <w:r w:rsidR="00052427">
        <w:rPr>
          <w:rFonts w:hint="cs"/>
          <w:sz w:val="20"/>
          <w:szCs w:val="20"/>
          <w:rtl/>
        </w:rPr>
        <w:t xml:space="preserve">- </w:t>
      </w:r>
      <w:r w:rsidRPr="00052427">
        <w:rPr>
          <w:rFonts w:hint="cs"/>
          <w:sz w:val="20"/>
          <w:szCs w:val="20"/>
          <w:rtl/>
        </w:rPr>
        <w:t>1987.</w:t>
      </w:r>
    </w:p>
    <w:p w:rsidR="00F63254" w:rsidRPr="00052427" w:rsidRDefault="00F63254" w:rsidP="00F63254">
      <w:pPr>
        <w:widowControl w:val="0"/>
        <w:numPr>
          <w:ilvl w:val="1"/>
          <w:numId w:val="8"/>
        </w:numPr>
        <w:ind w:left="401" w:hanging="425"/>
        <w:rPr>
          <w:sz w:val="20"/>
          <w:szCs w:val="20"/>
        </w:rPr>
      </w:pPr>
      <w:r w:rsidRPr="00052427">
        <w:rPr>
          <w:rFonts w:hint="eastAsia"/>
          <w:sz w:val="20"/>
          <w:szCs w:val="20"/>
          <w:rtl/>
        </w:rPr>
        <w:t>במידה</w:t>
      </w:r>
      <w:r w:rsidRPr="00052427">
        <w:rPr>
          <w:sz w:val="20"/>
          <w:szCs w:val="20"/>
          <w:rtl/>
        </w:rPr>
        <w:t xml:space="preserve"> </w:t>
      </w:r>
      <w:r w:rsidRPr="00052427">
        <w:rPr>
          <w:rFonts w:hint="eastAsia"/>
          <w:sz w:val="20"/>
          <w:szCs w:val="20"/>
          <w:rtl/>
        </w:rPr>
        <w:t>שהמציע</w:t>
      </w:r>
      <w:r w:rsidRPr="00052427">
        <w:rPr>
          <w:sz w:val="20"/>
          <w:szCs w:val="20"/>
          <w:rtl/>
        </w:rPr>
        <w:t xml:space="preserve"> </w:t>
      </w:r>
      <w:r w:rsidRPr="00052427">
        <w:rPr>
          <w:rFonts w:hint="eastAsia"/>
          <w:sz w:val="20"/>
          <w:szCs w:val="20"/>
          <w:rtl/>
        </w:rPr>
        <w:t>הינו</w:t>
      </w:r>
      <w:r w:rsidRPr="00052427">
        <w:rPr>
          <w:sz w:val="20"/>
          <w:szCs w:val="20"/>
          <w:rtl/>
        </w:rPr>
        <w:t xml:space="preserve"> </w:t>
      </w:r>
      <w:r w:rsidRPr="00052427">
        <w:rPr>
          <w:rFonts w:hint="eastAsia"/>
          <w:sz w:val="20"/>
          <w:szCs w:val="20"/>
          <w:rtl/>
        </w:rPr>
        <w:t>חברה</w:t>
      </w:r>
      <w:r w:rsidRPr="00052427">
        <w:rPr>
          <w:sz w:val="20"/>
          <w:szCs w:val="20"/>
          <w:rtl/>
        </w:rPr>
        <w:t xml:space="preserve"> </w:t>
      </w:r>
      <w:r w:rsidRPr="00052427">
        <w:rPr>
          <w:rFonts w:hint="eastAsia"/>
          <w:sz w:val="20"/>
          <w:szCs w:val="20"/>
          <w:rtl/>
        </w:rPr>
        <w:t>בע</w:t>
      </w:r>
      <w:r w:rsidRPr="00052427">
        <w:rPr>
          <w:sz w:val="20"/>
          <w:szCs w:val="20"/>
          <w:rtl/>
        </w:rPr>
        <w:t>"</w:t>
      </w:r>
      <w:r w:rsidRPr="00052427">
        <w:rPr>
          <w:rFonts w:hint="eastAsia"/>
          <w:sz w:val="20"/>
          <w:szCs w:val="20"/>
          <w:rtl/>
        </w:rPr>
        <w:t>מ</w:t>
      </w:r>
      <w:r w:rsidRPr="00052427">
        <w:rPr>
          <w:sz w:val="20"/>
          <w:szCs w:val="20"/>
          <w:rtl/>
        </w:rPr>
        <w:t xml:space="preserve"> </w:t>
      </w:r>
      <w:r w:rsidRPr="00052427">
        <w:rPr>
          <w:rFonts w:hint="eastAsia"/>
          <w:sz w:val="20"/>
          <w:szCs w:val="20"/>
          <w:rtl/>
        </w:rPr>
        <w:t>או</w:t>
      </w:r>
      <w:r w:rsidRPr="00052427">
        <w:rPr>
          <w:sz w:val="20"/>
          <w:szCs w:val="20"/>
          <w:rtl/>
        </w:rPr>
        <w:t xml:space="preserve"> </w:t>
      </w:r>
      <w:r w:rsidRPr="00052427">
        <w:rPr>
          <w:rFonts w:hint="eastAsia"/>
          <w:sz w:val="20"/>
          <w:szCs w:val="20"/>
          <w:rtl/>
        </w:rPr>
        <w:t>שותפות</w:t>
      </w:r>
      <w:r w:rsidRPr="00052427">
        <w:rPr>
          <w:sz w:val="20"/>
          <w:szCs w:val="20"/>
          <w:rtl/>
        </w:rPr>
        <w:t xml:space="preserve"> </w:t>
      </w:r>
      <w:r w:rsidRPr="00052427">
        <w:rPr>
          <w:rFonts w:hint="eastAsia"/>
          <w:sz w:val="20"/>
          <w:szCs w:val="20"/>
          <w:rtl/>
        </w:rPr>
        <w:t>יש</w:t>
      </w:r>
      <w:r w:rsidRPr="00052427">
        <w:rPr>
          <w:sz w:val="20"/>
          <w:szCs w:val="20"/>
          <w:rtl/>
        </w:rPr>
        <w:t xml:space="preserve"> </w:t>
      </w:r>
      <w:r w:rsidRPr="00052427">
        <w:rPr>
          <w:rFonts w:hint="eastAsia"/>
          <w:sz w:val="20"/>
          <w:szCs w:val="20"/>
          <w:rtl/>
        </w:rPr>
        <w:t>לצרף</w:t>
      </w:r>
      <w:r w:rsidRPr="00052427">
        <w:rPr>
          <w:sz w:val="20"/>
          <w:szCs w:val="20"/>
          <w:rtl/>
        </w:rPr>
        <w:t xml:space="preserve"> </w:t>
      </w:r>
      <w:r w:rsidRPr="00052427">
        <w:rPr>
          <w:rFonts w:hint="eastAsia"/>
          <w:sz w:val="20"/>
          <w:szCs w:val="20"/>
          <w:rtl/>
        </w:rPr>
        <w:t>להצעה</w:t>
      </w:r>
      <w:r w:rsidRPr="00052427">
        <w:rPr>
          <w:sz w:val="20"/>
          <w:szCs w:val="20"/>
          <w:rtl/>
        </w:rPr>
        <w:t xml:space="preserve"> </w:t>
      </w:r>
      <w:r w:rsidRPr="00052427">
        <w:rPr>
          <w:rFonts w:hint="eastAsia"/>
          <w:sz w:val="20"/>
          <w:szCs w:val="20"/>
          <w:rtl/>
        </w:rPr>
        <w:t>אישור</w:t>
      </w:r>
      <w:r w:rsidRPr="00052427">
        <w:rPr>
          <w:sz w:val="20"/>
          <w:szCs w:val="20"/>
          <w:rtl/>
        </w:rPr>
        <w:t xml:space="preserve"> </w:t>
      </w:r>
      <w:r w:rsidRPr="00052427">
        <w:rPr>
          <w:rFonts w:hint="eastAsia"/>
          <w:sz w:val="20"/>
          <w:szCs w:val="20"/>
          <w:rtl/>
        </w:rPr>
        <w:t>תקף</w:t>
      </w:r>
      <w:r w:rsidRPr="00052427">
        <w:rPr>
          <w:sz w:val="20"/>
          <w:szCs w:val="20"/>
          <w:rtl/>
        </w:rPr>
        <w:t xml:space="preserve"> </w:t>
      </w:r>
      <w:r w:rsidRPr="00052427">
        <w:rPr>
          <w:rFonts w:hint="eastAsia"/>
          <w:sz w:val="20"/>
          <w:szCs w:val="20"/>
          <w:rtl/>
        </w:rPr>
        <w:t>מרשם</w:t>
      </w:r>
      <w:r w:rsidRPr="00052427">
        <w:rPr>
          <w:sz w:val="20"/>
          <w:szCs w:val="20"/>
          <w:rtl/>
        </w:rPr>
        <w:t xml:space="preserve"> </w:t>
      </w:r>
      <w:r w:rsidRPr="00052427">
        <w:rPr>
          <w:rFonts w:hint="eastAsia"/>
          <w:sz w:val="20"/>
          <w:szCs w:val="20"/>
          <w:rtl/>
        </w:rPr>
        <w:t>החברות</w:t>
      </w:r>
      <w:r w:rsidRPr="00052427">
        <w:rPr>
          <w:sz w:val="20"/>
          <w:szCs w:val="20"/>
          <w:rtl/>
        </w:rPr>
        <w:t>/</w:t>
      </w:r>
      <w:r w:rsidRPr="00052427">
        <w:rPr>
          <w:rFonts w:hint="eastAsia"/>
          <w:sz w:val="20"/>
          <w:szCs w:val="20"/>
          <w:rtl/>
        </w:rPr>
        <w:t>השותפויות</w:t>
      </w:r>
      <w:r w:rsidRPr="00052427">
        <w:rPr>
          <w:sz w:val="20"/>
          <w:szCs w:val="20"/>
          <w:rtl/>
        </w:rPr>
        <w:t xml:space="preserve"> </w:t>
      </w:r>
      <w:r w:rsidRPr="00052427">
        <w:rPr>
          <w:rFonts w:hint="eastAsia"/>
          <w:sz w:val="20"/>
          <w:szCs w:val="20"/>
          <w:rtl/>
        </w:rPr>
        <w:t>המעיד</w:t>
      </w:r>
      <w:r w:rsidRPr="00052427">
        <w:rPr>
          <w:sz w:val="20"/>
          <w:szCs w:val="20"/>
          <w:rtl/>
        </w:rPr>
        <w:t xml:space="preserve"> </w:t>
      </w:r>
      <w:r w:rsidRPr="00052427">
        <w:rPr>
          <w:rFonts w:hint="eastAsia"/>
          <w:sz w:val="20"/>
          <w:szCs w:val="20"/>
          <w:rtl/>
        </w:rPr>
        <w:t>על</w:t>
      </w:r>
      <w:r w:rsidRPr="00052427">
        <w:rPr>
          <w:sz w:val="20"/>
          <w:szCs w:val="20"/>
          <w:rtl/>
        </w:rPr>
        <w:t xml:space="preserve"> </w:t>
      </w:r>
      <w:r w:rsidRPr="00052427">
        <w:rPr>
          <w:rFonts w:hint="eastAsia"/>
          <w:sz w:val="20"/>
          <w:szCs w:val="20"/>
          <w:rtl/>
        </w:rPr>
        <w:t>כך</w:t>
      </w:r>
      <w:r w:rsidRPr="00052427">
        <w:rPr>
          <w:sz w:val="20"/>
          <w:szCs w:val="20"/>
          <w:rtl/>
        </w:rPr>
        <w:t xml:space="preserve"> </w:t>
      </w:r>
      <w:r w:rsidRPr="00052427">
        <w:rPr>
          <w:rFonts w:hint="eastAsia"/>
          <w:sz w:val="20"/>
          <w:szCs w:val="20"/>
          <w:rtl/>
        </w:rPr>
        <w:t>כי</w:t>
      </w:r>
      <w:r w:rsidRPr="00052427">
        <w:rPr>
          <w:sz w:val="20"/>
          <w:szCs w:val="20"/>
          <w:rtl/>
        </w:rPr>
        <w:t xml:space="preserve"> </w:t>
      </w:r>
      <w:r w:rsidRPr="00052427">
        <w:rPr>
          <w:rFonts w:hint="eastAsia"/>
          <w:sz w:val="20"/>
          <w:szCs w:val="20"/>
          <w:rtl/>
        </w:rPr>
        <w:t>ההתאגדות</w:t>
      </w:r>
      <w:r w:rsidRPr="00052427">
        <w:rPr>
          <w:sz w:val="20"/>
          <w:szCs w:val="20"/>
          <w:rtl/>
        </w:rPr>
        <w:t xml:space="preserve"> </w:t>
      </w:r>
      <w:r w:rsidRPr="00052427">
        <w:rPr>
          <w:rFonts w:hint="eastAsia"/>
          <w:sz w:val="20"/>
          <w:szCs w:val="20"/>
          <w:rtl/>
        </w:rPr>
        <w:t>ו</w:t>
      </w:r>
      <w:r w:rsidRPr="00052427">
        <w:rPr>
          <w:sz w:val="20"/>
          <w:szCs w:val="20"/>
          <w:rtl/>
        </w:rPr>
        <w:t>/</w:t>
      </w:r>
      <w:r w:rsidRPr="00052427">
        <w:rPr>
          <w:rFonts w:hint="eastAsia"/>
          <w:sz w:val="20"/>
          <w:szCs w:val="20"/>
          <w:rtl/>
        </w:rPr>
        <w:t>או</w:t>
      </w:r>
      <w:r w:rsidRPr="00052427">
        <w:rPr>
          <w:sz w:val="20"/>
          <w:szCs w:val="20"/>
          <w:rtl/>
        </w:rPr>
        <w:t xml:space="preserve"> </w:t>
      </w:r>
      <w:r w:rsidRPr="00052427">
        <w:rPr>
          <w:rFonts w:hint="eastAsia"/>
          <w:sz w:val="20"/>
          <w:szCs w:val="20"/>
          <w:rtl/>
        </w:rPr>
        <w:t>השותפות</w:t>
      </w:r>
      <w:r w:rsidRPr="00052427">
        <w:rPr>
          <w:sz w:val="20"/>
          <w:szCs w:val="20"/>
          <w:rtl/>
        </w:rPr>
        <w:t xml:space="preserve"> </w:t>
      </w:r>
      <w:r w:rsidRPr="00052427">
        <w:rPr>
          <w:rFonts w:hint="eastAsia"/>
          <w:sz w:val="20"/>
          <w:szCs w:val="20"/>
          <w:rtl/>
        </w:rPr>
        <w:t>רשומה</w:t>
      </w:r>
      <w:r w:rsidRPr="00052427">
        <w:rPr>
          <w:sz w:val="20"/>
          <w:szCs w:val="20"/>
          <w:rtl/>
        </w:rPr>
        <w:t xml:space="preserve"> </w:t>
      </w:r>
      <w:r w:rsidRPr="00052427">
        <w:rPr>
          <w:rFonts w:hint="eastAsia"/>
          <w:sz w:val="20"/>
          <w:szCs w:val="20"/>
          <w:rtl/>
        </w:rPr>
        <w:t>כדין</w:t>
      </w:r>
      <w:r w:rsidRPr="00052427">
        <w:rPr>
          <w:sz w:val="20"/>
          <w:szCs w:val="20"/>
          <w:rtl/>
        </w:rPr>
        <w:t xml:space="preserve">. </w:t>
      </w:r>
    </w:p>
    <w:p w:rsidR="00F63254" w:rsidRPr="00052427" w:rsidRDefault="00F63254" w:rsidP="00052427">
      <w:pPr>
        <w:widowControl w:val="0"/>
        <w:numPr>
          <w:ilvl w:val="1"/>
          <w:numId w:val="8"/>
        </w:numPr>
        <w:ind w:left="374" w:hanging="426"/>
        <w:rPr>
          <w:sz w:val="20"/>
          <w:szCs w:val="20"/>
        </w:rPr>
      </w:pPr>
      <w:r w:rsidRPr="00052427">
        <w:rPr>
          <w:rFonts w:hint="cs"/>
          <w:sz w:val="20"/>
          <w:szCs w:val="20"/>
          <w:rtl/>
        </w:rPr>
        <w:t xml:space="preserve">רכישת חוברת המכרז לצורך מילוי והגשת הצעה תמורת סך של </w:t>
      </w:r>
      <w:r w:rsidR="000B44CA" w:rsidRPr="00052427">
        <w:rPr>
          <w:rFonts w:hint="cs"/>
          <w:sz w:val="20"/>
          <w:szCs w:val="20"/>
          <w:rtl/>
        </w:rPr>
        <w:t>5</w:t>
      </w:r>
      <w:r w:rsidRPr="00052427">
        <w:rPr>
          <w:rFonts w:hint="cs"/>
          <w:sz w:val="20"/>
          <w:szCs w:val="20"/>
          <w:rtl/>
        </w:rPr>
        <w:t xml:space="preserve">00 ₪ שלא יוחזרו. התשלום ייעשה לזכות משרד האוצר אגף </w:t>
      </w:r>
      <w:r w:rsidR="002E098F" w:rsidRPr="00052427">
        <w:rPr>
          <w:rFonts w:hint="cs"/>
          <w:sz w:val="20"/>
          <w:szCs w:val="20"/>
          <w:rtl/>
        </w:rPr>
        <w:t>החשב הכללי</w:t>
      </w:r>
      <w:r w:rsidR="00052427">
        <w:rPr>
          <w:rFonts w:hint="cs"/>
          <w:sz w:val="20"/>
          <w:szCs w:val="20"/>
          <w:rtl/>
        </w:rPr>
        <w:t xml:space="preserve">, </w:t>
      </w:r>
      <w:r w:rsidRPr="00052427">
        <w:rPr>
          <w:sz w:val="20"/>
          <w:szCs w:val="20"/>
          <w:rtl/>
        </w:rPr>
        <w:t>חשבון</w:t>
      </w:r>
      <w:r w:rsidR="00052427">
        <w:rPr>
          <w:sz w:val="20"/>
          <w:szCs w:val="20"/>
          <w:rtl/>
        </w:rPr>
        <w:t xml:space="preserve"> בנק</w:t>
      </w:r>
      <w:r w:rsidR="0047328C" w:rsidRPr="00052427">
        <w:rPr>
          <w:rFonts w:hint="cs"/>
          <w:sz w:val="20"/>
          <w:szCs w:val="20"/>
          <w:rtl/>
        </w:rPr>
        <w:t xml:space="preserve"> </w:t>
      </w:r>
      <w:r w:rsidR="000B44CA" w:rsidRPr="00052427">
        <w:rPr>
          <w:sz w:val="20"/>
          <w:szCs w:val="20"/>
          <w:rtl/>
        </w:rPr>
        <w:t>25636</w:t>
      </w:r>
      <w:r w:rsidR="0047328C" w:rsidRPr="00052427">
        <w:rPr>
          <w:rFonts w:hint="cs"/>
          <w:sz w:val="20"/>
          <w:szCs w:val="20"/>
          <w:rtl/>
        </w:rPr>
        <w:t xml:space="preserve"> </w:t>
      </w:r>
      <w:r w:rsidR="003D6E6F" w:rsidRPr="00052427">
        <w:rPr>
          <w:rFonts w:hint="cs"/>
          <w:sz w:val="20"/>
          <w:szCs w:val="20"/>
          <w:rtl/>
        </w:rPr>
        <w:t>בבנק הדואר</w:t>
      </w:r>
      <w:r w:rsidRPr="00052427">
        <w:rPr>
          <w:rFonts w:hint="cs"/>
          <w:sz w:val="20"/>
          <w:szCs w:val="20"/>
          <w:rtl/>
        </w:rPr>
        <w:t xml:space="preserve"> באמצעות טופס אותו ניתן לקבל בבנק הדואר. על המציע לשמור העתק משובר התשלום שיונפק בגין ביצוע התשלום לרכישת חוברת המכרז ולהכניסו למעטפת ההצעה.</w:t>
      </w:r>
    </w:p>
    <w:p w:rsidR="002768C1" w:rsidRPr="00052427" w:rsidRDefault="00F63254" w:rsidP="00052427">
      <w:pPr>
        <w:widowControl w:val="0"/>
        <w:numPr>
          <w:ilvl w:val="1"/>
          <w:numId w:val="8"/>
        </w:numPr>
        <w:ind w:left="374" w:hanging="426"/>
        <w:rPr>
          <w:sz w:val="20"/>
          <w:szCs w:val="20"/>
        </w:rPr>
      </w:pPr>
      <w:r w:rsidRPr="00052427">
        <w:rPr>
          <w:rFonts w:hint="eastAsia"/>
          <w:sz w:val="20"/>
          <w:szCs w:val="20"/>
          <w:rtl/>
        </w:rPr>
        <w:t>רישום</w:t>
      </w:r>
      <w:r w:rsidRPr="00052427">
        <w:rPr>
          <w:sz w:val="20"/>
          <w:szCs w:val="20"/>
          <w:rtl/>
        </w:rPr>
        <w:t xml:space="preserve"> </w:t>
      </w:r>
      <w:r w:rsidRPr="00052427">
        <w:rPr>
          <w:rFonts w:hint="eastAsia"/>
          <w:sz w:val="20"/>
          <w:szCs w:val="20"/>
          <w:rtl/>
        </w:rPr>
        <w:t>באמצעות</w:t>
      </w:r>
      <w:r w:rsidRPr="00052427">
        <w:rPr>
          <w:sz w:val="20"/>
          <w:szCs w:val="20"/>
          <w:rtl/>
        </w:rPr>
        <w:t xml:space="preserve"> </w:t>
      </w:r>
      <w:r w:rsidRPr="00052427">
        <w:rPr>
          <w:rFonts w:hint="eastAsia"/>
          <w:sz w:val="20"/>
          <w:szCs w:val="20"/>
          <w:rtl/>
        </w:rPr>
        <w:t>שליחת</w:t>
      </w:r>
      <w:r w:rsidRPr="00052427">
        <w:rPr>
          <w:sz w:val="20"/>
          <w:szCs w:val="20"/>
          <w:rtl/>
        </w:rPr>
        <w:t xml:space="preserve"> </w:t>
      </w:r>
      <w:r w:rsidRPr="00052427">
        <w:rPr>
          <w:rFonts w:hint="eastAsia"/>
          <w:sz w:val="20"/>
          <w:szCs w:val="20"/>
          <w:rtl/>
        </w:rPr>
        <w:t>אי</w:t>
      </w:r>
      <w:r w:rsidRPr="00052427">
        <w:rPr>
          <w:sz w:val="20"/>
          <w:szCs w:val="20"/>
          <w:rtl/>
        </w:rPr>
        <w:t>-מייל (</w:t>
      </w:r>
      <w:r w:rsidRPr="00052427">
        <w:rPr>
          <w:sz w:val="20"/>
          <w:szCs w:val="20"/>
        </w:rPr>
        <w:t>Emai</w:t>
      </w:r>
      <w:r w:rsidR="004A377B" w:rsidRPr="00052427">
        <w:rPr>
          <w:sz w:val="20"/>
          <w:szCs w:val="20"/>
        </w:rPr>
        <w:t>l</w:t>
      </w:r>
      <w:r w:rsidRPr="00052427">
        <w:rPr>
          <w:sz w:val="20"/>
          <w:szCs w:val="20"/>
          <w:rtl/>
        </w:rPr>
        <w:t xml:space="preserve">), לכתובת </w:t>
      </w:r>
      <w:r w:rsidR="00F12774" w:rsidRPr="00052427">
        <w:rPr>
          <w:sz w:val="20"/>
          <w:szCs w:val="20"/>
        </w:rPr>
        <w:t>michraz.marach@mof.gov.il</w:t>
      </w:r>
      <w:r w:rsidRPr="00052427">
        <w:rPr>
          <w:sz w:val="20"/>
          <w:szCs w:val="20"/>
          <w:rtl/>
        </w:rPr>
        <w:t>, על ההודעה לכלול סריקה של שובר התשלום מבנק הדואר וכן את פרטי</w:t>
      </w:r>
      <w:r w:rsidR="00195B39" w:rsidRPr="00052427">
        <w:rPr>
          <w:rFonts w:hint="cs"/>
          <w:sz w:val="20"/>
          <w:szCs w:val="20"/>
          <w:rtl/>
        </w:rPr>
        <w:t xml:space="preserve"> המציע</w:t>
      </w:r>
      <w:r w:rsidR="00052427">
        <w:rPr>
          <w:rFonts w:hint="cs"/>
          <w:sz w:val="20"/>
          <w:szCs w:val="20"/>
          <w:rtl/>
        </w:rPr>
        <w:t>. ה</w:t>
      </w:r>
      <w:r w:rsidRPr="00052427">
        <w:rPr>
          <w:sz w:val="20"/>
          <w:szCs w:val="20"/>
          <w:rtl/>
        </w:rPr>
        <w:t>רישום יתבצע</w:t>
      </w:r>
      <w:r w:rsidR="00052427">
        <w:rPr>
          <w:rFonts w:hint="cs"/>
          <w:sz w:val="20"/>
          <w:szCs w:val="20"/>
          <w:rtl/>
        </w:rPr>
        <w:t xml:space="preserve"> עד ליום</w:t>
      </w:r>
      <w:r w:rsidR="00772D34" w:rsidRPr="00052427">
        <w:rPr>
          <w:sz w:val="20"/>
          <w:szCs w:val="20"/>
          <w:rtl/>
        </w:rPr>
        <w:t xml:space="preserve"> </w:t>
      </w:r>
      <w:r w:rsidR="00195B39" w:rsidRPr="00052427">
        <w:rPr>
          <w:rFonts w:hint="cs"/>
          <w:sz w:val="20"/>
          <w:szCs w:val="20"/>
          <w:rtl/>
        </w:rPr>
        <w:t>23</w:t>
      </w:r>
      <w:r w:rsidR="00195B39" w:rsidRPr="00052427">
        <w:rPr>
          <w:sz w:val="20"/>
          <w:szCs w:val="20"/>
          <w:rtl/>
        </w:rPr>
        <w:t xml:space="preserve"> </w:t>
      </w:r>
      <w:r w:rsidRPr="00052427">
        <w:rPr>
          <w:sz w:val="20"/>
          <w:szCs w:val="20"/>
          <w:rtl/>
        </w:rPr>
        <w:t>ב</w:t>
      </w:r>
      <w:r w:rsidR="00772D34" w:rsidRPr="00052427">
        <w:rPr>
          <w:rFonts w:hint="eastAsia"/>
          <w:sz w:val="20"/>
          <w:szCs w:val="20"/>
          <w:rtl/>
        </w:rPr>
        <w:t>יולי</w:t>
      </w:r>
      <w:r w:rsidRPr="00052427">
        <w:rPr>
          <w:sz w:val="20"/>
          <w:szCs w:val="20"/>
          <w:rtl/>
        </w:rPr>
        <w:t xml:space="preserve"> 2012</w:t>
      </w:r>
      <w:r w:rsidR="00052427">
        <w:rPr>
          <w:rFonts w:hint="cs"/>
          <w:sz w:val="20"/>
          <w:szCs w:val="20"/>
          <w:rtl/>
        </w:rPr>
        <w:t>.</w:t>
      </w:r>
    </w:p>
    <w:p w:rsidR="002768C1" w:rsidRPr="00052427" w:rsidRDefault="002768C1" w:rsidP="002768C1">
      <w:pPr>
        <w:widowControl w:val="0"/>
        <w:numPr>
          <w:ilvl w:val="1"/>
          <w:numId w:val="8"/>
        </w:numPr>
        <w:ind w:left="374" w:hanging="426"/>
        <w:rPr>
          <w:sz w:val="14"/>
          <w:szCs w:val="14"/>
        </w:rPr>
      </w:pPr>
      <w:r w:rsidRPr="00052427">
        <w:rPr>
          <w:sz w:val="20"/>
          <w:szCs w:val="20"/>
          <w:rtl/>
        </w:rPr>
        <w:t xml:space="preserve">צירוף </w:t>
      </w:r>
      <w:r w:rsidRPr="00052427">
        <w:rPr>
          <w:b/>
          <w:bCs/>
          <w:sz w:val="20"/>
          <w:szCs w:val="20"/>
          <w:rtl/>
        </w:rPr>
        <w:t>ערבות בנקאית</w:t>
      </w:r>
      <w:r w:rsidRPr="00052427">
        <w:rPr>
          <w:sz w:val="20"/>
          <w:szCs w:val="20"/>
          <w:rtl/>
        </w:rPr>
        <w:t xml:space="preserve"> או ערבות של מבטח כמשמעותו בחוק הפיקוח על שירותים פיננסיים (ביטוח), התשמ"א-1981, אוטונומית ובלתי מותנית, </w:t>
      </w:r>
      <w:r w:rsidRPr="00052427">
        <w:rPr>
          <w:rFonts w:hint="cs"/>
          <w:sz w:val="20"/>
          <w:szCs w:val="20"/>
          <w:rtl/>
        </w:rPr>
        <w:t>בסכום</w:t>
      </w:r>
      <w:r w:rsidRPr="00052427">
        <w:rPr>
          <w:sz w:val="20"/>
          <w:szCs w:val="20"/>
          <w:rtl/>
        </w:rPr>
        <w:t xml:space="preserve"> של 38,000 </w:t>
      </w:r>
      <w:r w:rsidRPr="00052427">
        <w:rPr>
          <w:rFonts w:hint="cs"/>
          <w:sz w:val="20"/>
          <w:szCs w:val="20"/>
          <w:rtl/>
        </w:rPr>
        <w:t>ש</w:t>
      </w:r>
      <w:r w:rsidRPr="00052427">
        <w:rPr>
          <w:sz w:val="20"/>
          <w:szCs w:val="20"/>
          <w:rtl/>
        </w:rPr>
        <w:t>"ח (</w:t>
      </w:r>
      <w:r w:rsidRPr="00052427">
        <w:rPr>
          <w:rFonts w:hint="cs"/>
          <w:sz w:val="20"/>
          <w:szCs w:val="20"/>
          <w:rtl/>
        </w:rPr>
        <w:t>שלושים</w:t>
      </w:r>
      <w:r w:rsidRPr="00052427">
        <w:rPr>
          <w:sz w:val="20"/>
          <w:szCs w:val="20"/>
          <w:rtl/>
        </w:rPr>
        <w:t xml:space="preserve"> </w:t>
      </w:r>
      <w:r w:rsidRPr="00052427">
        <w:rPr>
          <w:rFonts w:hint="cs"/>
          <w:sz w:val="20"/>
          <w:szCs w:val="20"/>
          <w:rtl/>
        </w:rPr>
        <w:t>ושמונה</w:t>
      </w:r>
      <w:r w:rsidRPr="00052427">
        <w:rPr>
          <w:sz w:val="20"/>
          <w:szCs w:val="20"/>
          <w:rtl/>
        </w:rPr>
        <w:t xml:space="preserve"> </w:t>
      </w:r>
      <w:r w:rsidRPr="00052427">
        <w:rPr>
          <w:rFonts w:hint="cs"/>
          <w:sz w:val="20"/>
          <w:szCs w:val="20"/>
          <w:rtl/>
        </w:rPr>
        <w:t>אלף</w:t>
      </w:r>
      <w:r w:rsidRPr="00052427">
        <w:rPr>
          <w:sz w:val="20"/>
          <w:szCs w:val="20"/>
          <w:rtl/>
        </w:rPr>
        <w:t xml:space="preserve"> </w:t>
      </w:r>
      <w:r w:rsidRPr="00052427">
        <w:rPr>
          <w:rFonts w:hint="cs"/>
          <w:sz w:val="20"/>
          <w:szCs w:val="20"/>
          <w:rtl/>
        </w:rPr>
        <w:t>שקלים</w:t>
      </w:r>
      <w:r w:rsidRPr="00052427">
        <w:rPr>
          <w:sz w:val="20"/>
          <w:szCs w:val="20"/>
          <w:rtl/>
        </w:rPr>
        <w:t xml:space="preserve"> </w:t>
      </w:r>
      <w:r w:rsidRPr="00052427">
        <w:rPr>
          <w:rFonts w:hint="cs"/>
          <w:sz w:val="20"/>
          <w:szCs w:val="20"/>
          <w:rtl/>
        </w:rPr>
        <w:t>חדשים</w:t>
      </w:r>
      <w:r w:rsidRPr="00052427">
        <w:rPr>
          <w:sz w:val="20"/>
          <w:szCs w:val="20"/>
          <w:rtl/>
        </w:rPr>
        <w:t xml:space="preserve">) לפקודת החשב הכללי, </w:t>
      </w:r>
      <w:r w:rsidRPr="00052427">
        <w:rPr>
          <w:rFonts w:hint="cs"/>
          <w:sz w:val="20"/>
          <w:szCs w:val="20"/>
          <w:rtl/>
        </w:rPr>
        <w:t>משרד</w:t>
      </w:r>
      <w:r w:rsidRPr="00052427">
        <w:rPr>
          <w:sz w:val="20"/>
          <w:szCs w:val="20"/>
          <w:rtl/>
        </w:rPr>
        <w:t xml:space="preserve"> </w:t>
      </w:r>
      <w:r w:rsidRPr="00052427">
        <w:rPr>
          <w:rFonts w:hint="cs"/>
          <w:sz w:val="20"/>
          <w:szCs w:val="20"/>
          <w:rtl/>
        </w:rPr>
        <w:t>האוצר</w:t>
      </w:r>
      <w:r w:rsidRPr="00052427">
        <w:rPr>
          <w:sz w:val="20"/>
          <w:szCs w:val="20"/>
          <w:rtl/>
        </w:rPr>
        <w:t xml:space="preserve">, </w:t>
      </w:r>
      <w:r w:rsidRPr="00052427">
        <w:rPr>
          <w:rFonts w:hint="cs"/>
          <w:sz w:val="20"/>
          <w:szCs w:val="20"/>
          <w:rtl/>
        </w:rPr>
        <w:t>שתהיה</w:t>
      </w:r>
      <w:r w:rsidRPr="00052427">
        <w:rPr>
          <w:sz w:val="20"/>
          <w:szCs w:val="20"/>
          <w:rtl/>
        </w:rPr>
        <w:t xml:space="preserve"> בתוקף עד ליום </w:t>
      </w:r>
      <w:r w:rsidRPr="00052427">
        <w:rPr>
          <w:rFonts w:hint="cs"/>
          <w:sz w:val="20"/>
          <w:szCs w:val="20"/>
          <w:rtl/>
        </w:rPr>
        <w:t>31</w:t>
      </w:r>
      <w:r w:rsidRPr="00052427">
        <w:rPr>
          <w:sz w:val="20"/>
          <w:szCs w:val="20"/>
          <w:rtl/>
        </w:rPr>
        <w:t>.12.2012</w:t>
      </w:r>
      <w:r w:rsidRPr="00052427">
        <w:rPr>
          <w:rFonts w:hint="cs"/>
          <w:sz w:val="20"/>
          <w:szCs w:val="20"/>
          <w:rtl/>
        </w:rPr>
        <w:t xml:space="preserve"> </w:t>
      </w:r>
      <w:r w:rsidRPr="00052427">
        <w:rPr>
          <w:sz w:val="20"/>
          <w:szCs w:val="20"/>
          <w:rtl/>
        </w:rPr>
        <w:t xml:space="preserve">(להלן - </w:t>
      </w:r>
      <w:r w:rsidRPr="00052427">
        <w:rPr>
          <w:rFonts w:hint="cs"/>
          <w:sz w:val="20"/>
          <w:szCs w:val="20"/>
          <w:rtl/>
        </w:rPr>
        <w:t>ערבות</w:t>
      </w:r>
      <w:r w:rsidRPr="00052427">
        <w:rPr>
          <w:sz w:val="20"/>
          <w:szCs w:val="20"/>
          <w:rtl/>
        </w:rPr>
        <w:t xml:space="preserve"> </w:t>
      </w:r>
      <w:r w:rsidRPr="00052427">
        <w:rPr>
          <w:rFonts w:hint="cs"/>
          <w:sz w:val="20"/>
          <w:szCs w:val="20"/>
          <w:rtl/>
        </w:rPr>
        <w:t>מכרז</w:t>
      </w:r>
      <w:r w:rsidRPr="00052427">
        <w:rPr>
          <w:sz w:val="20"/>
          <w:szCs w:val="20"/>
          <w:rtl/>
        </w:rPr>
        <w:t>)</w:t>
      </w:r>
      <w:r w:rsidRPr="00052427">
        <w:rPr>
          <w:rFonts w:hint="cs"/>
          <w:sz w:val="20"/>
          <w:szCs w:val="20"/>
          <w:rtl/>
        </w:rPr>
        <w:t>.</w:t>
      </w:r>
      <w:r w:rsidRPr="00052427">
        <w:rPr>
          <w:sz w:val="20"/>
          <w:szCs w:val="20"/>
          <w:rtl/>
        </w:rPr>
        <w:t xml:space="preserve"> עורך המכרז יהיה רשאי לחלט את הערבות, על פי שיקול דעתו הבלעדי, במקרה שהמציע לא יעמוד בהתחייבויותיו, כולן או מקצתן בהתאם להצעתו ולתנאי המכרז ו/או לא יפעל בתום לב במהלך הליכי המכרז. </w:t>
      </w:r>
    </w:p>
    <w:p w:rsidR="002768C1" w:rsidRPr="00052427" w:rsidRDefault="002768C1" w:rsidP="002768C1">
      <w:pPr>
        <w:widowControl w:val="0"/>
        <w:ind w:left="374"/>
        <w:rPr>
          <w:sz w:val="20"/>
          <w:szCs w:val="20"/>
        </w:rPr>
      </w:pPr>
    </w:p>
    <w:p w:rsidR="002768C1" w:rsidRPr="00052427" w:rsidRDefault="00F63254" w:rsidP="002768C1">
      <w:pPr>
        <w:widowControl w:val="0"/>
        <w:numPr>
          <w:ilvl w:val="1"/>
          <w:numId w:val="8"/>
        </w:numPr>
        <w:ind w:left="374" w:hanging="426"/>
        <w:rPr>
          <w:sz w:val="20"/>
          <w:szCs w:val="20"/>
        </w:rPr>
      </w:pPr>
      <w:r w:rsidRPr="00052427">
        <w:rPr>
          <w:rFonts w:hint="cs"/>
          <w:b/>
          <w:bCs/>
          <w:sz w:val="20"/>
          <w:szCs w:val="20"/>
          <w:u w:val="single"/>
          <w:rtl/>
        </w:rPr>
        <w:t>תנאי סף מקצועיים</w:t>
      </w:r>
    </w:p>
    <w:p w:rsidR="00BD265F" w:rsidRPr="00052427" w:rsidRDefault="002768C1" w:rsidP="002E098F">
      <w:pPr>
        <w:widowControl w:val="0"/>
        <w:numPr>
          <w:ilvl w:val="1"/>
          <w:numId w:val="9"/>
        </w:numPr>
        <w:ind w:left="739" w:hanging="350"/>
        <w:rPr>
          <w:sz w:val="20"/>
          <w:szCs w:val="20"/>
        </w:rPr>
      </w:pPr>
      <w:r w:rsidRPr="00052427">
        <w:rPr>
          <w:rFonts w:hint="cs"/>
          <w:sz w:val="20"/>
          <w:szCs w:val="20"/>
          <w:rtl/>
        </w:rPr>
        <w:t>המציע מעסיק</w:t>
      </w:r>
      <w:r w:rsidRPr="00052427">
        <w:rPr>
          <w:sz w:val="20"/>
          <w:szCs w:val="20"/>
          <w:rtl/>
        </w:rPr>
        <w:t xml:space="preserve"> לפחות </w:t>
      </w:r>
      <w:r w:rsidRPr="00052427">
        <w:rPr>
          <w:rFonts w:hint="cs"/>
          <w:sz w:val="20"/>
          <w:szCs w:val="20"/>
          <w:rtl/>
        </w:rPr>
        <w:t>שלושה</w:t>
      </w:r>
      <w:r w:rsidRPr="00052427">
        <w:rPr>
          <w:sz w:val="20"/>
          <w:szCs w:val="20"/>
          <w:rtl/>
        </w:rPr>
        <w:t xml:space="preserve"> עובדים אשר הינם רואי חשבון מוסמכים</w:t>
      </w:r>
      <w:r w:rsidRPr="00052427">
        <w:rPr>
          <w:rFonts w:hint="cs"/>
          <w:sz w:val="20"/>
          <w:szCs w:val="20"/>
          <w:rtl/>
        </w:rPr>
        <w:t>, בעלי רישיון לעסוק בראיית חשבון, מטעם מועצת רואי חשבון בישראל.</w:t>
      </w:r>
      <w:r w:rsidR="00EC3AB1" w:rsidRPr="00052427">
        <w:rPr>
          <w:rFonts w:hint="cs"/>
          <w:sz w:val="20"/>
          <w:szCs w:val="20"/>
          <w:rtl/>
        </w:rPr>
        <w:t xml:space="preserve"> </w:t>
      </w:r>
    </w:p>
    <w:p w:rsidR="00BD265F" w:rsidRPr="00052427" w:rsidRDefault="002768C1" w:rsidP="002E098F">
      <w:pPr>
        <w:widowControl w:val="0"/>
        <w:numPr>
          <w:ilvl w:val="1"/>
          <w:numId w:val="9"/>
        </w:numPr>
        <w:ind w:left="739" w:hanging="350"/>
        <w:rPr>
          <w:sz w:val="14"/>
          <w:szCs w:val="14"/>
        </w:rPr>
      </w:pPr>
      <w:r w:rsidRPr="00052427">
        <w:rPr>
          <w:rFonts w:hint="cs"/>
          <w:sz w:val="20"/>
          <w:szCs w:val="20"/>
          <w:rtl/>
        </w:rPr>
        <w:t>המציע</w:t>
      </w:r>
      <w:r w:rsidRPr="00052427">
        <w:rPr>
          <w:sz w:val="20"/>
          <w:szCs w:val="20"/>
          <w:rtl/>
        </w:rPr>
        <w:t xml:space="preserve"> </w:t>
      </w:r>
      <w:r w:rsidRPr="00052427">
        <w:rPr>
          <w:rFonts w:hint="cs"/>
          <w:sz w:val="20"/>
          <w:szCs w:val="20"/>
          <w:rtl/>
        </w:rPr>
        <w:t>יעמיד</w:t>
      </w:r>
      <w:r w:rsidRPr="00052427">
        <w:rPr>
          <w:sz w:val="20"/>
          <w:szCs w:val="20"/>
          <w:rtl/>
        </w:rPr>
        <w:t xml:space="preserve"> לטובת מתן השירותים </w:t>
      </w:r>
      <w:r w:rsidRPr="00052427">
        <w:rPr>
          <w:rFonts w:hint="cs"/>
          <w:sz w:val="20"/>
          <w:szCs w:val="20"/>
          <w:rtl/>
        </w:rPr>
        <w:t>צוות</w:t>
      </w:r>
      <w:r w:rsidR="00283319" w:rsidRPr="00052427">
        <w:rPr>
          <w:rFonts w:hint="cs"/>
          <w:sz w:val="20"/>
          <w:szCs w:val="20"/>
          <w:rtl/>
        </w:rPr>
        <w:t xml:space="preserve"> הכולל חמישה עובדים מקצועיים בעלי </w:t>
      </w:r>
      <w:r w:rsidR="00283319" w:rsidRPr="00052427">
        <w:rPr>
          <w:sz w:val="20"/>
          <w:szCs w:val="20"/>
          <w:rtl/>
        </w:rPr>
        <w:t xml:space="preserve">ניסיון מעשי שלא יפחת </w:t>
      </w:r>
      <w:r w:rsidR="00283319" w:rsidRPr="00052427">
        <w:rPr>
          <w:rFonts w:hint="cs"/>
          <w:sz w:val="20"/>
          <w:szCs w:val="20"/>
          <w:rtl/>
        </w:rPr>
        <w:t>ששה חודשים</w:t>
      </w:r>
      <w:r w:rsidRPr="00052427">
        <w:rPr>
          <w:sz w:val="20"/>
          <w:szCs w:val="20"/>
          <w:rtl/>
        </w:rPr>
        <w:t xml:space="preserve">, </w:t>
      </w:r>
      <w:r w:rsidR="00283319" w:rsidRPr="00052427">
        <w:rPr>
          <w:rFonts w:hint="cs"/>
          <w:sz w:val="20"/>
          <w:szCs w:val="20"/>
          <w:rtl/>
        </w:rPr>
        <w:t>מתוכם שני רואי חשבון מוסמכים בעלי רישיון לעסוק בראיית חשבון ובעלי ניסיון של שלוש שנים לפחות בביקורת במגזר הציבורי, החל משנת 2001</w:t>
      </w:r>
      <w:r w:rsidRPr="00052427">
        <w:rPr>
          <w:sz w:val="20"/>
          <w:szCs w:val="20"/>
          <w:rtl/>
        </w:rPr>
        <w:t>.</w:t>
      </w:r>
    </w:p>
    <w:p w:rsidR="00BD265F" w:rsidRPr="00052427" w:rsidRDefault="002768C1" w:rsidP="00283319">
      <w:pPr>
        <w:widowControl w:val="0"/>
        <w:numPr>
          <w:ilvl w:val="1"/>
          <w:numId w:val="9"/>
        </w:numPr>
        <w:ind w:left="739" w:hanging="350"/>
        <w:rPr>
          <w:sz w:val="14"/>
          <w:szCs w:val="14"/>
        </w:rPr>
      </w:pPr>
      <w:r w:rsidRPr="00052427">
        <w:rPr>
          <w:sz w:val="20"/>
          <w:szCs w:val="20"/>
          <w:rtl/>
        </w:rPr>
        <w:t xml:space="preserve">על המציע (ההתאגדות המשפטית) להיות בעל ניסיון מעשי שלא יפחת </w:t>
      </w:r>
      <w:r w:rsidRPr="00052427">
        <w:rPr>
          <w:rFonts w:hint="cs"/>
          <w:sz w:val="20"/>
          <w:szCs w:val="20"/>
          <w:rtl/>
        </w:rPr>
        <w:t>משנתיים</w:t>
      </w:r>
      <w:r w:rsidRPr="00052427">
        <w:rPr>
          <w:sz w:val="20"/>
          <w:szCs w:val="20"/>
          <w:rtl/>
        </w:rPr>
        <w:t xml:space="preserve">, בתחום הביקורת בכלל </w:t>
      </w:r>
      <w:r w:rsidRPr="00052427">
        <w:rPr>
          <w:rFonts w:hint="cs"/>
          <w:sz w:val="20"/>
          <w:szCs w:val="20"/>
          <w:rtl/>
        </w:rPr>
        <w:t>ובביקורת</w:t>
      </w:r>
      <w:r w:rsidRPr="00052427">
        <w:rPr>
          <w:sz w:val="20"/>
          <w:szCs w:val="20"/>
          <w:rtl/>
        </w:rPr>
        <w:t xml:space="preserve"> </w:t>
      </w:r>
      <w:r w:rsidRPr="00052427">
        <w:rPr>
          <w:rFonts w:hint="cs"/>
          <w:sz w:val="20"/>
          <w:szCs w:val="20"/>
          <w:rtl/>
        </w:rPr>
        <w:t>על</w:t>
      </w:r>
      <w:r w:rsidRPr="00052427">
        <w:rPr>
          <w:sz w:val="20"/>
          <w:szCs w:val="20"/>
          <w:rtl/>
        </w:rPr>
        <w:t xml:space="preserve"> </w:t>
      </w:r>
      <w:r w:rsidRPr="00052427">
        <w:rPr>
          <w:rFonts w:hint="cs"/>
          <w:sz w:val="20"/>
          <w:szCs w:val="20"/>
          <w:rtl/>
        </w:rPr>
        <w:t>מוסדות</w:t>
      </w:r>
      <w:r w:rsidRPr="00052427">
        <w:rPr>
          <w:sz w:val="20"/>
          <w:szCs w:val="20"/>
          <w:rtl/>
        </w:rPr>
        <w:t xml:space="preserve"> </w:t>
      </w:r>
      <w:r w:rsidRPr="00052427">
        <w:rPr>
          <w:rFonts w:hint="cs"/>
          <w:sz w:val="20"/>
          <w:szCs w:val="20"/>
          <w:rtl/>
        </w:rPr>
        <w:t>ציבור</w:t>
      </w:r>
      <w:r w:rsidRPr="00052427">
        <w:rPr>
          <w:sz w:val="20"/>
          <w:szCs w:val="20"/>
          <w:rtl/>
        </w:rPr>
        <w:t xml:space="preserve"> </w:t>
      </w:r>
      <w:r w:rsidRPr="00052427">
        <w:rPr>
          <w:rFonts w:hint="cs"/>
          <w:sz w:val="20"/>
          <w:szCs w:val="20"/>
          <w:rtl/>
        </w:rPr>
        <w:t>במגזר</w:t>
      </w:r>
      <w:r w:rsidRPr="00052427">
        <w:rPr>
          <w:sz w:val="20"/>
          <w:szCs w:val="20"/>
          <w:rtl/>
        </w:rPr>
        <w:t xml:space="preserve"> </w:t>
      </w:r>
      <w:r w:rsidRPr="00052427">
        <w:rPr>
          <w:rFonts w:hint="cs"/>
          <w:sz w:val="20"/>
          <w:szCs w:val="20"/>
          <w:rtl/>
        </w:rPr>
        <w:t>הציבורי</w:t>
      </w:r>
      <w:r w:rsidRPr="00052427">
        <w:rPr>
          <w:sz w:val="20"/>
          <w:szCs w:val="20"/>
          <w:rtl/>
        </w:rPr>
        <w:t xml:space="preserve"> </w:t>
      </w:r>
      <w:r w:rsidRPr="00052427">
        <w:rPr>
          <w:rFonts w:hint="cs"/>
          <w:sz w:val="20"/>
          <w:szCs w:val="20"/>
          <w:rtl/>
        </w:rPr>
        <w:t>או</w:t>
      </w:r>
      <w:r w:rsidRPr="00052427">
        <w:rPr>
          <w:sz w:val="20"/>
          <w:szCs w:val="20"/>
          <w:rtl/>
        </w:rPr>
        <w:t xml:space="preserve"> </w:t>
      </w:r>
      <w:r w:rsidRPr="00052427">
        <w:rPr>
          <w:rFonts w:hint="cs"/>
          <w:sz w:val="20"/>
          <w:szCs w:val="20"/>
          <w:rtl/>
        </w:rPr>
        <w:t>מלכ</w:t>
      </w:r>
      <w:r w:rsidRPr="00052427">
        <w:rPr>
          <w:sz w:val="20"/>
          <w:szCs w:val="20"/>
          <w:rtl/>
        </w:rPr>
        <w:t xml:space="preserve">"רים </w:t>
      </w:r>
      <w:r w:rsidRPr="00052427">
        <w:rPr>
          <w:rFonts w:hint="cs"/>
          <w:sz w:val="20"/>
          <w:szCs w:val="20"/>
          <w:rtl/>
        </w:rPr>
        <w:t>בפרט</w:t>
      </w:r>
      <w:r w:rsidRPr="00052427">
        <w:rPr>
          <w:sz w:val="20"/>
          <w:szCs w:val="20"/>
          <w:rtl/>
        </w:rPr>
        <w:t>.</w:t>
      </w:r>
    </w:p>
    <w:p w:rsidR="002768C1" w:rsidRPr="00052427" w:rsidRDefault="002768C1" w:rsidP="00BD265F">
      <w:pPr>
        <w:widowControl w:val="0"/>
        <w:numPr>
          <w:ilvl w:val="1"/>
          <w:numId w:val="9"/>
        </w:numPr>
        <w:ind w:left="739" w:hanging="350"/>
        <w:rPr>
          <w:sz w:val="14"/>
          <w:szCs w:val="14"/>
        </w:rPr>
      </w:pPr>
      <w:r w:rsidRPr="00052427">
        <w:rPr>
          <w:rFonts w:hint="cs"/>
          <w:sz w:val="20"/>
          <w:szCs w:val="20"/>
          <w:rtl/>
        </w:rPr>
        <w:t>על</w:t>
      </w:r>
      <w:r w:rsidRPr="00052427">
        <w:rPr>
          <w:sz w:val="20"/>
          <w:szCs w:val="20"/>
          <w:rtl/>
        </w:rPr>
        <w:t xml:space="preserve"> </w:t>
      </w:r>
      <w:r w:rsidRPr="00052427">
        <w:rPr>
          <w:rFonts w:hint="cs"/>
          <w:sz w:val="20"/>
          <w:szCs w:val="20"/>
          <w:rtl/>
        </w:rPr>
        <w:t>המציע</w:t>
      </w:r>
      <w:r w:rsidRPr="00052427">
        <w:rPr>
          <w:sz w:val="20"/>
          <w:szCs w:val="20"/>
          <w:rtl/>
        </w:rPr>
        <w:t xml:space="preserve"> </w:t>
      </w:r>
      <w:r w:rsidRPr="00052427">
        <w:rPr>
          <w:rFonts w:hint="cs"/>
          <w:sz w:val="20"/>
          <w:szCs w:val="20"/>
          <w:rtl/>
        </w:rPr>
        <w:t>להיות</w:t>
      </w:r>
      <w:r w:rsidRPr="00052427">
        <w:rPr>
          <w:sz w:val="20"/>
          <w:szCs w:val="20"/>
          <w:rtl/>
        </w:rPr>
        <w:t xml:space="preserve"> </w:t>
      </w:r>
      <w:r w:rsidRPr="00052427">
        <w:rPr>
          <w:rFonts w:hint="cs"/>
          <w:sz w:val="20"/>
          <w:szCs w:val="20"/>
          <w:rtl/>
        </w:rPr>
        <w:t>בעל</w:t>
      </w:r>
      <w:r w:rsidRPr="00052427">
        <w:rPr>
          <w:sz w:val="20"/>
          <w:szCs w:val="20"/>
          <w:rtl/>
        </w:rPr>
        <w:t xml:space="preserve"> </w:t>
      </w:r>
      <w:r w:rsidRPr="00052427">
        <w:rPr>
          <w:rFonts w:hint="cs"/>
          <w:sz w:val="20"/>
          <w:szCs w:val="20"/>
          <w:rtl/>
        </w:rPr>
        <w:t>יכולת</w:t>
      </w:r>
      <w:r w:rsidRPr="00052427">
        <w:rPr>
          <w:sz w:val="20"/>
          <w:szCs w:val="20"/>
          <w:rtl/>
        </w:rPr>
        <w:t xml:space="preserve"> </w:t>
      </w:r>
      <w:r w:rsidRPr="00052427">
        <w:rPr>
          <w:rFonts w:hint="cs"/>
          <w:sz w:val="20"/>
          <w:szCs w:val="20"/>
          <w:rtl/>
        </w:rPr>
        <w:t>לבצע</w:t>
      </w:r>
      <w:r w:rsidRPr="00052427">
        <w:rPr>
          <w:sz w:val="20"/>
          <w:szCs w:val="20"/>
          <w:rtl/>
        </w:rPr>
        <w:t xml:space="preserve"> </w:t>
      </w:r>
      <w:r w:rsidRPr="00052427">
        <w:rPr>
          <w:rFonts w:hint="cs"/>
          <w:sz w:val="20"/>
          <w:szCs w:val="20"/>
          <w:rtl/>
        </w:rPr>
        <w:t>בעצמו</w:t>
      </w:r>
      <w:r w:rsidRPr="00052427">
        <w:rPr>
          <w:sz w:val="20"/>
          <w:szCs w:val="20"/>
          <w:rtl/>
        </w:rPr>
        <w:t xml:space="preserve"> </w:t>
      </w:r>
      <w:r w:rsidRPr="00052427">
        <w:rPr>
          <w:rFonts w:hint="cs"/>
          <w:sz w:val="20"/>
          <w:szCs w:val="20"/>
          <w:rtl/>
        </w:rPr>
        <w:t>את</w:t>
      </w:r>
      <w:r w:rsidRPr="00052427">
        <w:rPr>
          <w:sz w:val="20"/>
          <w:szCs w:val="20"/>
          <w:rtl/>
        </w:rPr>
        <w:t xml:space="preserve"> </w:t>
      </w:r>
      <w:r w:rsidRPr="00052427">
        <w:rPr>
          <w:rFonts w:hint="cs"/>
          <w:sz w:val="20"/>
          <w:szCs w:val="20"/>
          <w:rtl/>
        </w:rPr>
        <w:t>כל</w:t>
      </w:r>
      <w:r w:rsidRPr="00052427">
        <w:rPr>
          <w:sz w:val="20"/>
          <w:szCs w:val="20"/>
          <w:rtl/>
        </w:rPr>
        <w:t xml:space="preserve"> </w:t>
      </w:r>
      <w:r w:rsidRPr="00052427">
        <w:rPr>
          <w:rFonts w:hint="cs"/>
          <w:sz w:val="20"/>
          <w:szCs w:val="20"/>
          <w:rtl/>
        </w:rPr>
        <w:t>השירותים</w:t>
      </w:r>
      <w:r w:rsidRPr="00052427">
        <w:rPr>
          <w:sz w:val="20"/>
          <w:szCs w:val="20"/>
          <w:rtl/>
        </w:rPr>
        <w:t xml:space="preserve">. </w:t>
      </w:r>
      <w:r w:rsidRPr="00052427">
        <w:rPr>
          <w:rFonts w:hint="cs"/>
          <w:sz w:val="20"/>
          <w:szCs w:val="20"/>
          <w:rtl/>
        </w:rPr>
        <w:t>לא</w:t>
      </w:r>
      <w:r w:rsidRPr="00052427">
        <w:rPr>
          <w:sz w:val="20"/>
          <w:szCs w:val="20"/>
          <w:rtl/>
        </w:rPr>
        <w:t xml:space="preserve"> </w:t>
      </w:r>
      <w:r w:rsidRPr="00052427">
        <w:rPr>
          <w:rFonts w:hint="cs"/>
          <w:sz w:val="20"/>
          <w:szCs w:val="20"/>
          <w:rtl/>
        </w:rPr>
        <w:t>תתקבל</w:t>
      </w:r>
      <w:r w:rsidRPr="00052427">
        <w:rPr>
          <w:sz w:val="20"/>
          <w:szCs w:val="20"/>
          <w:rtl/>
        </w:rPr>
        <w:t xml:space="preserve"> </w:t>
      </w:r>
      <w:r w:rsidRPr="00052427">
        <w:rPr>
          <w:rFonts w:hint="cs"/>
          <w:sz w:val="20"/>
          <w:szCs w:val="20"/>
          <w:rtl/>
        </w:rPr>
        <w:t>הצעה</w:t>
      </w:r>
      <w:r w:rsidRPr="00052427">
        <w:rPr>
          <w:sz w:val="20"/>
          <w:szCs w:val="20"/>
          <w:rtl/>
        </w:rPr>
        <w:t xml:space="preserve"> </w:t>
      </w:r>
      <w:r w:rsidRPr="00052427">
        <w:rPr>
          <w:rFonts w:hint="cs"/>
          <w:sz w:val="20"/>
          <w:szCs w:val="20"/>
          <w:rtl/>
        </w:rPr>
        <w:t>הכוללת</w:t>
      </w:r>
      <w:r w:rsidRPr="00052427">
        <w:rPr>
          <w:sz w:val="20"/>
          <w:szCs w:val="20"/>
          <w:rtl/>
        </w:rPr>
        <w:t xml:space="preserve"> </w:t>
      </w:r>
      <w:r w:rsidRPr="00052427">
        <w:rPr>
          <w:rFonts w:hint="cs"/>
          <w:sz w:val="20"/>
          <w:szCs w:val="20"/>
          <w:rtl/>
        </w:rPr>
        <w:t>העזרות</w:t>
      </w:r>
      <w:r w:rsidRPr="00052427">
        <w:rPr>
          <w:sz w:val="20"/>
          <w:szCs w:val="20"/>
          <w:rtl/>
        </w:rPr>
        <w:t xml:space="preserve"> </w:t>
      </w:r>
      <w:r w:rsidRPr="00052427">
        <w:rPr>
          <w:rFonts w:hint="cs"/>
          <w:sz w:val="20"/>
          <w:szCs w:val="20"/>
          <w:rtl/>
        </w:rPr>
        <w:t>בקבלני</w:t>
      </w:r>
      <w:r w:rsidRPr="00052427">
        <w:rPr>
          <w:sz w:val="20"/>
          <w:szCs w:val="20"/>
          <w:rtl/>
        </w:rPr>
        <w:t xml:space="preserve"> </w:t>
      </w:r>
      <w:r w:rsidRPr="00052427">
        <w:rPr>
          <w:rFonts w:hint="cs"/>
          <w:sz w:val="20"/>
          <w:szCs w:val="20"/>
          <w:rtl/>
        </w:rPr>
        <w:t>משנה</w:t>
      </w:r>
      <w:r w:rsidRPr="00052427">
        <w:rPr>
          <w:sz w:val="20"/>
          <w:szCs w:val="20"/>
          <w:rtl/>
        </w:rPr>
        <w:t>.</w:t>
      </w:r>
    </w:p>
    <w:p w:rsidR="00F63254" w:rsidRPr="00052427" w:rsidRDefault="00F63254" w:rsidP="00F63254">
      <w:pPr>
        <w:widowControl w:val="0"/>
        <w:numPr>
          <w:ilvl w:val="1"/>
          <w:numId w:val="8"/>
        </w:numPr>
        <w:ind w:left="374" w:hanging="426"/>
        <w:rPr>
          <w:sz w:val="20"/>
          <w:szCs w:val="20"/>
        </w:rPr>
      </w:pPr>
      <w:r w:rsidRPr="00052427">
        <w:rPr>
          <w:rFonts w:hint="cs"/>
          <w:b/>
          <w:bCs/>
          <w:sz w:val="20"/>
          <w:szCs w:val="20"/>
          <w:rtl/>
        </w:rPr>
        <w:t>יודגש, על המציע לעמוד בתנאי הסף ובדרישות נוספות כמפורט במסמכי המכרז.</w:t>
      </w:r>
    </w:p>
    <w:p w:rsidR="00F63254" w:rsidRPr="00052427" w:rsidRDefault="00F63254" w:rsidP="00F63254">
      <w:pPr>
        <w:rPr>
          <w:sz w:val="20"/>
          <w:szCs w:val="20"/>
          <w:rtl/>
        </w:rPr>
      </w:pPr>
    </w:p>
    <w:p w:rsidR="00F63254" w:rsidRPr="00052427" w:rsidRDefault="00F63254" w:rsidP="00052427">
      <w:pPr>
        <w:numPr>
          <w:ilvl w:val="0"/>
          <w:numId w:val="8"/>
        </w:numPr>
        <w:ind w:left="-1" w:hanging="426"/>
        <w:rPr>
          <w:b/>
          <w:bCs/>
          <w:sz w:val="20"/>
          <w:szCs w:val="20"/>
          <w:u w:val="single"/>
        </w:rPr>
      </w:pPr>
      <w:r w:rsidRPr="00052427">
        <w:rPr>
          <w:rFonts w:hint="cs"/>
          <w:sz w:val="20"/>
          <w:szCs w:val="20"/>
          <w:rtl/>
        </w:rPr>
        <w:t>את מסמכי המכרז ניתן להוריד מ</w:t>
      </w:r>
      <w:r w:rsidRPr="00052427">
        <w:rPr>
          <w:rFonts w:hint="eastAsia"/>
          <w:sz w:val="20"/>
          <w:szCs w:val="20"/>
          <w:rtl/>
        </w:rPr>
        <w:t>אתר</w:t>
      </w:r>
      <w:r w:rsidRPr="00052427">
        <w:rPr>
          <w:sz w:val="20"/>
          <w:szCs w:val="20"/>
          <w:rtl/>
        </w:rPr>
        <w:t xml:space="preserve"> </w:t>
      </w:r>
      <w:r w:rsidR="003B01AE" w:rsidRPr="00052427">
        <w:rPr>
          <w:rFonts w:hint="cs"/>
          <w:sz w:val="20"/>
          <w:szCs w:val="20"/>
          <w:rtl/>
        </w:rPr>
        <w:t>החשב</w:t>
      </w:r>
      <w:r w:rsidR="00052427">
        <w:rPr>
          <w:rFonts w:hint="cs"/>
          <w:sz w:val="20"/>
          <w:szCs w:val="20"/>
          <w:rtl/>
        </w:rPr>
        <w:t xml:space="preserve"> הכללי </w:t>
      </w:r>
      <w:r w:rsidR="00052427" w:rsidRPr="00052427">
        <w:rPr>
          <w:sz w:val="20"/>
          <w:szCs w:val="20"/>
        </w:rPr>
        <w:t>http://www.ag.mof.gov.i</w:t>
      </w:r>
      <w:r w:rsidR="00052427">
        <w:rPr>
          <w:sz w:val="20"/>
          <w:szCs w:val="20"/>
        </w:rPr>
        <w:t>l</w:t>
      </w:r>
      <w:r w:rsidR="00052427">
        <w:rPr>
          <w:rFonts w:hint="cs"/>
          <w:sz w:val="20"/>
          <w:szCs w:val="20"/>
          <w:rtl/>
        </w:rPr>
        <w:t>.</w:t>
      </w:r>
    </w:p>
    <w:p w:rsidR="00F63254" w:rsidRPr="00052427" w:rsidRDefault="009F4DBA" w:rsidP="00052427">
      <w:pPr>
        <w:numPr>
          <w:ilvl w:val="0"/>
          <w:numId w:val="8"/>
        </w:numPr>
        <w:ind w:left="-1" w:hanging="426"/>
        <w:rPr>
          <w:b/>
          <w:bCs/>
          <w:sz w:val="20"/>
          <w:szCs w:val="20"/>
          <w:u w:val="single"/>
        </w:rPr>
      </w:pPr>
      <w:r w:rsidRPr="00052427">
        <w:rPr>
          <w:rFonts w:hint="cs"/>
          <w:sz w:val="20"/>
          <w:szCs w:val="20"/>
          <w:rtl/>
        </w:rPr>
        <w:t xml:space="preserve">רוכש מסמכי המכרז </w:t>
      </w:r>
      <w:r w:rsidR="00195B39" w:rsidRPr="00052427">
        <w:rPr>
          <w:rFonts w:hint="cs"/>
          <w:sz w:val="20"/>
          <w:szCs w:val="20"/>
          <w:rtl/>
        </w:rPr>
        <w:t>שנרשם למכרז,</w:t>
      </w:r>
      <w:r w:rsidRPr="00052427">
        <w:rPr>
          <w:rFonts w:hint="cs"/>
          <w:sz w:val="20"/>
          <w:szCs w:val="20"/>
          <w:rtl/>
        </w:rPr>
        <w:t xml:space="preserve"> </w:t>
      </w:r>
      <w:r w:rsidR="00195B39" w:rsidRPr="00052427">
        <w:rPr>
          <w:rFonts w:hint="cs"/>
          <w:sz w:val="20"/>
          <w:szCs w:val="20"/>
          <w:rtl/>
        </w:rPr>
        <w:t xml:space="preserve">יוכל </w:t>
      </w:r>
      <w:r w:rsidR="00F63254" w:rsidRPr="00052427">
        <w:rPr>
          <w:rFonts w:hint="cs"/>
          <w:sz w:val="20"/>
          <w:szCs w:val="20"/>
          <w:rtl/>
        </w:rPr>
        <w:t xml:space="preserve">לפנות בשאלות ו/או הערות </w:t>
      </w:r>
      <w:r w:rsidR="00830BE4" w:rsidRPr="00052427">
        <w:rPr>
          <w:rFonts w:hint="cs"/>
          <w:sz w:val="20"/>
          <w:szCs w:val="20"/>
          <w:rtl/>
        </w:rPr>
        <w:t>לנציג המזמין, גב'</w:t>
      </w:r>
      <w:r w:rsidR="00F63254" w:rsidRPr="00052427">
        <w:rPr>
          <w:rFonts w:hint="cs"/>
          <w:sz w:val="20"/>
          <w:szCs w:val="20"/>
          <w:rtl/>
        </w:rPr>
        <w:t xml:space="preserve"> </w:t>
      </w:r>
      <w:r w:rsidR="00830BE4" w:rsidRPr="00052427">
        <w:rPr>
          <w:rFonts w:hint="cs"/>
          <w:sz w:val="20"/>
          <w:szCs w:val="20"/>
          <w:rtl/>
        </w:rPr>
        <w:t>עדי דקל מאגף החשב הכללי</w:t>
      </w:r>
      <w:r w:rsidR="00F63254" w:rsidRPr="00052427">
        <w:rPr>
          <w:rFonts w:hint="cs"/>
          <w:sz w:val="20"/>
          <w:szCs w:val="20"/>
          <w:rtl/>
        </w:rPr>
        <w:t xml:space="preserve"> לא יאוחר מיום </w:t>
      </w:r>
      <w:r w:rsidR="00B72053" w:rsidRPr="00052427">
        <w:rPr>
          <w:sz w:val="20"/>
          <w:szCs w:val="20"/>
          <w:rtl/>
        </w:rPr>
        <w:t>6</w:t>
      </w:r>
      <w:r w:rsidR="00B72053" w:rsidRPr="00052427">
        <w:rPr>
          <w:rFonts w:hint="cs"/>
          <w:sz w:val="20"/>
          <w:szCs w:val="20"/>
          <w:rtl/>
        </w:rPr>
        <w:t xml:space="preserve"> </w:t>
      </w:r>
      <w:r w:rsidR="00DA7F72" w:rsidRPr="00052427">
        <w:rPr>
          <w:rFonts w:hint="cs"/>
          <w:sz w:val="20"/>
          <w:szCs w:val="20"/>
          <w:rtl/>
        </w:rPr>
        <w:t>באוגוסט 2012</w:t>
      </w:r>
      <w:r w:rsidR="00F63254" w:rsidRPr="00052427">
        <w:rPr>
          <w:rFonts w:hint="cs"/>
          <w:sz w:val="20"/>
          <w:szCs w:val="20"/>
          <w:rtl/>
        </w:rPr>
        <w:t>, בכתב ובאופן המפורט במסמכי המכרז. שאלות שיתקבלו לאחר מועד זה לא ייענו.</w:t>
      </w:r>
      <w:r w:rsidR="00FD624A" w:rsidRPr="00052427">
        <w:rPr>
          <w:rFonts w:hint="cs"/>
          <w:b/>
          <w:bCs/>
          <w:sz w:val="20"/>
          <w:szCs w:val="20"/>
          <w:u w:val="single"/>
          <w:rtl/>
        </w:rPr>
        <w:t xml:space="preserve"> </w:t>
      </w:r>
    </w:p>
    <w:p w:rsidR="00F63254" w:rsidRPr="00052427" w:rsidRDefault="00F63254" w:rsidP="005404CB">
      <w:pPr>
        <w:numPr>
          <w:ilvl w:val="0"/>
          <w:numId w:val="8"/>
        </w:numPr>
        <w:ind w:left="-1" w:hanging="426"/>
        <w:rPr>
          <w:b/>
          <w:bCs/>
          <w:sz w:val="20"/>
          <w:szCs w:val="20"/>
          <w:u w:val="single"/>
        </w:rPr>
      </w:pPr>
      <w:r w:rsidRPr="00052427">
        <w:rPr>
          <w:rFonts w:hint="cs"/>
          <w:sz w:val="20"/>
          <w:szCs w:val="20"/>
          <w:rtl/>
        </w:rPr>
        <w:t xml:space="preserve">ההצעות במכרז יוגשו באופן המפורט במסמכי המכרז אל תיבת המכרזים </w:t>
      </w:r>
      <w:r w:rsidR="005404CB" w:rsidRPr="00052427">
        <w:rPr>
          <w:rFonts w:hint="cs"/>
          <w:sz w:val="20"/>
          <w:szCs w:val="20"/>
          <w:rtl/>
        </w:rPr>
        <w:t>בארכיב אגף החשב הכללי, קומה שלישית</w:t>
      </w:r>
      <w:r w:rsidRPr="00052427">
        <w:rPr>
          <w:rFonts w:hint="cs"/>
          <w:sz w:val="20"/>
          <w:szCs w:val="20"/>
          <w:rtl/>
        </w:rPr>
        <w:t>,</w:t>
      </w:r>
      <w:r w:rsidR="005404CB" w:rsidRPr="00052427">
        <w:rPr>
          <w:rFonts w:hint="cs"/>
          <w:sz w:val="20"/>
          <w:szCs w:val="20"/>
          <w:rtl/>
        </w:rPr>
        <w:t xml:space="preserve"> חדר 379, משרד האוצר, קר</w:t>
      </w:r>
      <w:r w:rsidR="00A96273" w:rsidRPr="00052427">
        <w:rPr>
          <w:rFonts w:hint="cs"/>
          <w:sz w:val="20"/>
          <w:szCs w:val="20"/>
          <w:rtl/>
        </w:rPr>
        <w:t>י</w:t>
      </w:r>
      <w:r w:rsidR="005404CB" w:rsidRPr="00052427">
        <w:rPr>
          <w:rFonts w:hint="cs"/>
          <w:sz w:val="20"/>
          <w:szCs w:val="20"/>
          <w:rtl/>
        </w:rPr>
        <w:t xml:space="preserve">ית הממשלה, רח' קפלן 1, ירושלים, </w:t>
      </w:r>
      <w:r w:rsidRPr="00052427">
        <w:rPr>
          <w:rFonts w:hint="cs"/>
          <w:sz w:val="20"/>
          <w:szCs w:val="20"/>
          <w:rtl/>
        </w:rPr>
        <w:t xml:space="preserve"> לא יאוחר מתאריך </w:t>
      </w:r>
      <w:r w:rsidR="005404CB" w:rsidRPr="00052427">
        <w:rPr>
          <w:rFonts w:hint="cs"/>
          <w:sz w:val="20"/>
          <w:szCs w:val="20"/>
          <w:rtl/>
        </w:rPr>
        <w:t>12 בספטמבר 2012</w:t>
      </w:r>
      <w:r w:rsidRPr="00052427">
        <w:rPr>
          <w:rFonts w:hint="cs"/>
          <w:sz w:val="20"/>
          <w:szCs w:val="20"/>
          <w:rtl/>
        </w:rPr>
        <w:t xml:space="preserve"> בשעה 12:00.</w:t>
      </w:r>
    </w:p>
    <w:p w:rsidR="00F63254" w:rsidRPr="00052427" w:rsidRDefault="00F63254" w:rsidP="00477E45">
      <w:pPr>
        <w:numPr>
          <w:ilvl w:val="0"/>
          <w:numId w:val="8"/>
        </w:numPr>
        <w:ind w:left="-1" w:hanging="426"/>
        <w:rPr>
          <w:b/>
          <w:bCs/>
          <w:sz w:val="20"/>
          <w:szCs w:val="20"/>
          <w:u w:val="single"/>
        </w:rPr>
      </w:pPr>
      <w:r w:rsidRPr="00052427">
        <w:rPr>
          <w:rFonts w:hint="cs"/>
          <w:sz w:val="20"/>
          <w:szCs w:val="20"/>
          <w:rtl/>
        </w:rPr>
        <w:t>ועדת המכרזים בא</w:t>
      </w:r>
      <w:r w:rsidR="00477E45" w:rsidRPr="00052427">
        <w:rPr>
          <w:rFonts w:hint="cs"/>
          <w:sz w:val="20"/>
          <w:szCs w:val="20"/>
          <w:rtl/>
        </w:rPr>
        <w:t xml:space="preserve">גף החשב הכללי </w:t>
      </w:r>
      <w:r w:rsidRPr="00052427">
        <w:rPr>
          <w:rFonts w:hint="cs"/>
          <w:sz w:val="20"/>
          <w:szCs w:val="20"/>
          <w:rtl/>
        </w:rPr>
        <w:t>(</w:t>
      </w:r>
      <w:bookmarkStart w:id="0" w:name="_GoBack"/>
      <w:bookmarkEnd w:id="0"/>
      <w:r w:rsidRPr="00052427">
        <w:rPr>
          <w:rFonts w:hint="cs"/>
          <w:sz w:val="20"/>
          <w:szCs w:val="20"/>
          <w:rtl/>
        </w:rPr>
        <w:t xml:space="preserve">להלן </w:t>
      </w:r>
      <w:r w:rsidRPr="00052427">
        <w:rPr>
          <w:sz w:val="20"/>
          <w:szCs w:val="20"/>
          <w:rtl/>
        </w:rPr>
        <w:t>–</w:t>
      </w:r>
      <w:r w:rsidRPr="00052427">
        <w:rPr>
          <w:rFonts w:hint="cs"/>
          <w:sz w:val="20"/>
          <w:szCs w:val="20"/>
          <w:rtl/>
        </w:rPr>
        <w:t xml:space="preserve"> </w:t>
      </w:r>
      <w:r w:rsidRPr="00052427">
        <w:rPr>
          <w:rFonts w:hint="cs"/>
          <w:b/>
          <w:bCs/>
          <w:sz w:val="20"/>
          <w:szCs w:val="20"/>
          <w:rtl/>
        </w:rPr>
        <w:t>ועדת המכרזים</w:t>
      </w:r>
      <w:r w:rsidRPr="00052427">
        <w:rPr>
          <w:rFonts w:hint="cs"/>
          <w:sz w:val="20"/>
          <w:szCs w:val="20"/>
          <w:rtl/>
        </w:rPr>
        <w:t>) אינה מחויבת לקבל כל הצעה שהיא. ועדת המכרזים רשאית לא להתקשר בהסכם כלשהו בעקבות המכרז, לבטל את המכרז, או להקדים, לדחות לשנות תנאים ומועדים הנוגעים למכרז. אין באמור בכדי לגרוע מסמכותה של ועדת המכרזים על פי מסמכי המכרז ועל פי כל דין.</w:t>
      </w:r>
    </w:p>
    <w:p w:rsidR="00F63254" w:rsidRPr="00052427" w:rsidRDefault="00F63254" w:rsidP="00F63254">
      <w:pPr>
        <w:ind w:left="-1"/>
        <w:rPr>
          <w:b/>
          <w:bCs/>
          <w:sz w:val="20"/>
          <w:szCs w:val="20"/>
          <w:u w:val="single"/>
        </w:rPr>
      </w:pPr>
    </w:p>
    <w:p w:rsidR="006E3A0C" w:rsidRDefault="00F63254" w:rsidP="00F63254">
      <w:pPr>
        <w:spacing w:line="360" w:lineRule="auto"/>
        <w:jc w:val="left"/>
        <w:rPr>
          <w:b/>
          <w:bCs/>
          <w:sz w:val="20"/>
          <w:szCs w:val="20"/>
          <w:rtl/>
        </w:rPr>
      </w:pPr>
      <w:r w:rsidRPr="00052427">
        <w:rPr>
          <w:rFonts w:hint="cs"/>
          <w:b/>
          <w:bCs/>
          <w:sz w:val="20"/>
          <w:szCs w:val="20"/>
          <w:rtl/>
        </w:rPr>
        <w:t>בכל מקרה של סתירה בין הוראות מודעה זו לבין ההוראות המפורטות במסמכי המכרז, גוברות האחרונות.</w:t>
      </w:r>
      <w:bookmarkStart w:id="1" w:name="OtherTo"/>
      <w:bookmarkEnd w:id="1"/>
    </w:p>
    <w:p w:rsidR="00867907" w:rsidRPr="00F63254" w:rsidRDefault="00867907" w:rsidP="00867907"/>
    <w:p w:rsidR="00F975CB" w:rsidRPr="006E3A0C" w:rsidRDefault="00F975CB" w:rsidP="00867907">
      <w:pPr>
        <w:rPr>
          <w:rFonts w:hint="cs"/>
          <w:rtl/>
        </w:rPr>
      </w:pPr>
      <w:bookmarkStart w:id="2" w:name="Start"/>
      <w:bookmarkEnd w:id="2"/>
    </w:p>
    <w:p w:rsidR="009E05D9" w:rsidRPr="00867907" w:rsidRDefault="009E05D9" w:rsidP="00867907">
      <w:pPr>
        <w:rPr>
          <w:rtl/>
        </w:rPr>
      </w:pPr>
    </w:p>
    <w:sectPr w:rsidR="009E05D9" w:rsidRPr="00867907" w:rsidSect="009E05D9">
      <w:headerReference w:type="even" r:id="rId9"/>
      <w:headerReference w:type="default" r:id="rId10"/>
      <w:footerReference w:type="default" r:id="rId11"/>
      <w:headerReference w:type="first" r:id="rId12"/>
      <w:footerReference w:type="first" r:id="rId13"/>
      <w:pgSz w:w="11906" w:h="16838"/>
      <w:pgMar w:top="1440" w:right="1134" w:bottom="1440" w:left="1134" w:header="720" w:footer="142"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4B92" w:rsidRDefault="00AA4B92" w:rsidP="00867907">
      <w:r>
        <w:separator/>
      </w:r>
    </w:p>
  </w:endnote>
  <w:endnote w:type="continuationSeparator" w:id="0">
    <w:p w:rsidR="00AA4B92" w:rsidRDefault="00AA4B92" w:rsidP="008679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Arial Narrow">
    <w:panose1 w:val="020B0606020202030204"/>
    <w:charset w:val="00"/>
    <w:family w:val="swiss"/>
    <w:pitch w:val="variable"/>
    <w:sig w:usb0="00000287" w:usb1="000008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05D9" w:rsidRPr="00EF7C94" w:rsidRDefault="009E05D9" w:rsidP="009E05D9">
    <w:pPr>
      <w:pStyle w:val="ad"/>
      <w:pBdr>
        <w:top w:val="single" w:sz="6" w:space="1" w:color="auto"/>
      </w:pBdr>
      <w:tabs>
        <w:tab w:val="clear" w:pos="4153"/>
        <w:tab w:val="clear" w:pos="8306"/>
        <w:tab w:val="center" w:pos="4818"/>
      </w:tabs>
      <w:rPr>
        <w:rtl/>
      </w:rPr>
    </w:pPr>
    <w:r w:rsidRPr="00EF7C94">
      <w:rPr>
        <w:b/>
        <w:bCs/>
        <w:rtl/>
      </w:rPr>
      <w:t>רח' קפלן 1 ירושלים 91</w:t>
    </w:r>
    <w:r w:rsidRPr="00EF7C94">
      <w:rPr>
        <w:rFonts w:hint="cs"/>
        <w:b/>
        <w:bCs/>
        <w:rtl/>
      </w:rPr>
      <w:t>036</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proofErr w:type="spellStart"/>
    <w:r w:rsidRPr="00FC46AC">
      <w:rPr>
        <w:rFonts w:hint="cs"/>
        <w:rtl/>
      </w:rPr>
      <w:t>חשכ"ל</w:t>
    </w:r>
    <w:proofErr w:type="spellEnd"/>
    <w:r w:rsidRPr="00FC46AC">
      <w:rPr>
        <w:rFonts w:hint="cs"/>
        <w:rtl/>
      </w:rPr>
      <w:t xml:space="preserve"> ברשת: </w:t>
    </w:r>
    <w:hyperlink r:id="rId2" w:history="1">
      <w:r w:rsidRPr="00FC46AC">
        <w:rPr>
          <w:rStyle w:val="Hyperlink"/>
          <w:szCs w:val="20"/>
        </w:rPr>
        <w:t>ag.mof.gov.il</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64D20E17" wp14:editId="69737E97">
          <wp:extent cx="439420" cy="285115"/>
          <wp:effectExtent l="0" t="0" r="0" b="635"/>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p w:rsidR="009E05D9" w:rsidRPr="00E52B40" w:rsidRDefault="009E05D9" w:rsidP="009E05D9">
    <w:pPr>
      <w:pStyle w:val="ad"/>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05D9" w:rsidRPr="00EF7C94" w:rsidRDefault="009E05D9" w:rsidP="009E05D9">
    <w:pPr>
      <w:pStyle w:val="ad"/>
      <w:pBdr>
        <w:top w:val="single" w:sz="6" w:space="1" w:color="auto"/>
      </w:pBdr>
      <w:tabs>
        <w:tab w:val="clear" w:pos="4153"/>
        <w:tab w:val="clear" w:pos="8306"/>
        <w:tab w:val="center" w:pos="4818"/>
      </w:tabs>
      <w:rPr>
        <w:rtl/>
      </w:rPr>
    </w:pPr>
    <w:r w:rsidRPr="00EF7C94">
      <w:rPr>
        <w:b/>
        <w:bCs/>
        <w:rtl/>
      </w:rPr>
      <w:t>רח' קפלן 1 ירושלים 91</w:t>
    </w:r>
    <w:r w:rsidRPr="00EF7C94">
      <w:rPr>
        <w:rFonts w:hint="cs"/>
        <w:b/>
        <w:bCs/>
        <w:rtl/>
      </w:rPr>
      <w:t>036</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proofErr w:type="spellStart"/>
    <w:r w:rsidRPr="00FC46AC">
      <w:rPr>
        <w:rFonts w:hint="cs"/>
        <w:rtl/>
      </w:rPr>
      <w:t>חשכ"ל</w:t>
    </w:r>
    <w:proofErr w:type="spellEnd"/>
    <w:r w:rsidRPr="00FC46AC">
      <w:rPr>
        <w:rFonts w:hint="cs"/>
        <w:rtl/>
      </w:rPr>
      <w:t xml:space="preserve"> ברשת: </w:t>
    </w:r>
    <w:hyperlink r:id="rId2" w:history="1">
      <w:r w:rsidRPr="00FC46AC">
        <w:rPr>
          <w:rStyle w:val="Hyperlink"/>
          <w:szCs w:val="20"/>
        </w:rPr>
        <w:t>ag.mof.gov.il</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3E281540" wp14:editId="22C415D6">
          <wp:extent cx="439420" cy="285115"/>
          <wp:effectExtent l="0" t="0" r="0" b="635"/>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p w:rsidR="009E05D9" w:rsidRPr="00BC4439" w:rsidRDefault="009E05D9" w:rsidP="009E05D9">
    <w:pPr>
      <w:pStyle w:val="ad"/>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4B92" w:rsidRDefault="00AA4B92" w:rsidP="00867907">
      <w:r>
        <w:separator/>
      </w:r>
    </w:p>
  </w:footnote>
  <w:footnote w:type="continuationSeparator" w:id="0">
    <w:p w:rsidR="00AA4B92" w:rsidRDefault="00AA4B92" w:rsidP="008679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A8E" w:rsidRDefault="00867907"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B94A8E" w:rsidRDefault="006E3A0C">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A8E" w:rsidRDefault="00867907"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052427">
      <w:rPr>
        <w:rStyle w:val="aa"/>
        <w:noProof/>
        <w:rtl/>
      </w:rPr>
      <w:t>2</w:t>
    </w:r>
    <w:r>
      <w:rPr>
        <w:rStyle w:val="aa"/>
        <w:rtl/>
      </w:rPr>
      <w:fldChar w:fldCharType="end"/>
    </w:r>
  </w:p>
  <w:p w:rsidR="00B94A8E" w:rsidRDefault="006E3A0C">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A8E" w:rsidRDefault="00867907" w:rsidP="009E05D9">
    <w:pPr>
      <w:pStyle w:val="a8"/>
      <w:tabs>
        <w:tab w:val="clear" w:pos="4153"/>
      </w:tabs>
      <w:jc w:val="center"/>
      <w:rPr>
        <w:b/>
        <w:bCs/>
        <w:szCs w:val="32"/>
        <w:rtl/>
      </w:rPr>
    </w:pPr>
    <w:r>
      <w:rPr>
        <w:noProof/>
        <w:lang w:eastAsia="en-US"/>
      </w:rPr>
      <w:drawing>
        <wp:anchor distT="0" distB="0" distL="114300" distR="114300" simplePos="0" relativeHeight="251659264" behindDoc="1" locked="0" layoutInCell="1" allowOverlap="1" wp14:anchorId="17E0518A" wp14:editId="13A4CCD0">
          <wp:simplePos x="0" y="0"/>
          <wp:positionH relativeFrom="column">
            <wp:posOffset>5029200</wp:posOffset>
          </wp:positionH>
          <wp:positionV relativeFrom="paragraph">
            <wp:posOffset>-222885</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tl/>
      </w:rPr>
      <w:t>מדינת ישראל</w:t>
    </w:r>
  </w:p>
  <w:p w:rsidR="00B94A8E" w:rsidRDefault="00867907" w:rsidP="00FC46AC">
    <w:pPr>
      <w:pStyle w:val="a8"/>
      <w:jc w:val="center"/>
    </w:pPr>
    <w:r>
      <w:rPr>
        <w:b/>
        <w:bCs/>
        <w:szCs w:val="32"/>
        <w:rtl/>
      </w:rPr>
      <w:t>משרד האוצר</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CA01FE"/>
    <w:multiLevelType w:val="hybridMultilevel"/>
    <w:tmpl w:val="E3AE4F0E"/>
    <w:lvl w:ilvl="0" w:tplc="EA5EBDCA">
      <w:start w:val="1"/>
      <w:numFmt w:val="decimal"/>
      <w:lvlText w:val="%1."/>
      <w:lvlJc w:val="left"/>
      <w:pPr>
        <w:ind w:left="360" w:hanging="360"/>
      </w:pPr>
      <w:rPr>
        <w:rFonts w:hint="default"/>
        <w:b w:val="0"/>
        <w:bCs w:val="0"/>
        <w:sz w:val="24"/>
      </w:rPr>
    </w:lvl>
    <w:lvl w:ilvl="1" w:tplc="61021EEA">
      <w:start w:val="1"/>
      <w:numFmt w:val="hebrew1"/>
      <w:lvlText w:val="%2."/>
      <w:lvlJc w:val="left"/>
      <w:pPr>
        <w:ind w:left="1455" w:hanging="360"/>
      </w:pPr>
      <w:rPr>
        <w:rFonts w:ascii="Arial Narrow" w:eastAsia="Times New Roman" w:hAnsi="Arial Narrow" w:cs="FrankRuehl"/>
        <w:sz w:val="20"/>
        <w:szCs w:val="20"/>
      </w:rPr>
    </w:lvl>
    <w:lvl w:ilvl="2" w:tplc="821E304C">
      <w:start w:val="1"/>
      <w:numFmt w:val="decimal"/>
      <w:lvlText w:val="%3."/>
      <w:lvlJc w:val="right"/>
      <w:pPr>
        <w:ind w:left="180" w:hanging="180"/>
      </w:pPr>
      <w:rPr>
        <w:rFonts w:ascii="Arial Narrow" w:eastAsia="Times New Roman" w:hAnsi="Arial Narrow" w:cs="David"/>
        <w:b w:val="0"/>
        <w:bCs w:val="0"/>
      </w:rPr>
    </w:lvl>
    <w:lvl w:ilvl="3" w:tplc="0409000F">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3B501C2E"/>
    <w:multiLevelType w:val="hybridMultilevel"/>
    <w:tmpl w:val="8FDC71C8"/>
    <w:lvl w:ilvl="0" w:tplc="EA5EBDCA">
      <w:start w:val="1"/>
      <w:numFmt w:val="decimal"/>
      <w:lvlText w:val="%1."/>
      <w:lvlJc w:val="left"/>
      <w:pPr>
        <w:ind w:left="360" w:hanging="360"/>
      </w:pPr>
      <w:rPr>
        <w:rFonts w:hint="default"/>
        <w:b w:val="0"/>
        <w:bCs w:val="0"/>
        <w:sz w:val="24"/>
      </w:rPr>
    </w:lvl>
    <w:lvl w:ilvl="1" w:tplc="0409000F">
      <w:start w:val="1"/>
      <w:numFmt w:val="decimal"/>
      <w:lvlText w:val="%2."/>
      <w:lvlJc w:val="left"/>
      <w:pPr>
        <w:ind w:left="1455" w:hanging="360"/>
      </w:pPr>
    </w:lvl>
    <w:lvl w:ilvl="2" w:tplc="821E304C">
      <w:start w:val="1"/>
      <w:numFmt w:val="decimal"/>
      <w:lvlText w:val="%3."/>
      <w:lvlJc w:val="right"/>
      <w:pPr>
        <w:ind w:left="180" w:hanging="180"/>
      </w:pPr>
      <w:rPr>
        <w:rFonts w:ascii="Arial Narrow" w:eastAsia="Times New Roman" w:hAnsi="Arial Narrow" w:cs="David"/>
        <w:b w:val="0"/>
        <w:bCs w:val="0"/>
      </w:rPr>
    </w:lvl>
    <w:lvl w:ilvl="3" w:tplc="0409000F">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nsid w:val="75CE2C99"/>
    <w:multiLevelType w:val="multilevel"/>
    <w:tmpl w:val="CFA0E84E"/>
    <w:lvl w:ilvl="0">
      <w:start w:val="1"/>
      <w:numFmt w:val="decimal"/>
      <w:lvlText w:val="%1."/>
      <w:lvlJc w:val="left"/>
      <w:pPr>
        <w:ind w:left="360" w:hanging="360"/>
      </w:pPr>
      <w:rPr>
        <w:rFonts w:cs="David" w:hint="default"/>
      </w:rPr>
    </w:lvl>
    <w:lvl w:ilvl="1">
      <w:start w:val="1"/>
      <w:numFmt w:val="decimal"/>
      <w:isLgl/>
      <w:lvlText w:val="%1.%2"/>
      <w:lvlJc w:val="left"/>
      <w:pPr>
        <w:ind w:left="992" w:hanging="360"/>
      </w:pPr>
      <w:rPr>
        <w:rFonts w:cs="David" w:hint="default"/>
        <w:b w:val="0"/>
        <w:bCs w:val="0"/>
        <w:sz w:val="24"/>
        <w:szCs w:val="24"/>
      </w:rPr>
    </w:lvl>
    <w:lvl w:ilvl="2">
      <w:start w:val="1"/>
      <w:numFmt w:val="decimal"/>
      <w:isLgl/>
      <w:lvlText w:val="%1.%2.%3"/>
      <w:lvlJc w:val="left"/>
      <w:pPr>
        <w:ind w:left="1440" w:hanging="720"/>
      </w:pPr>
      <w:rPr>
        <w:rFonts w:hint="default"/>
        <w:b w:val="0"/>
        <w:bCs w:val="0"/>
        <w:sz w:val="22"/>
        <w:szCs w:val="24"/>
        <w:lang w:val="en-US"/>
      </w:rPr>
    </w:lvl>
    <w:lvl w:ilvl="3">
      <w:start w:val="1"/>
      <w:numFmt w:val="decimal"/>
      <w:isLgl/>
      <w:lvlText w:val="%1.%2.%3.%4"/>
      <w:lvlJc w:val="left"/>
      <w:pPr>
        <w:ind w:left="1800" w:hanging="720"/>
      </w:pPr>
      <w:rPr>
        <w:rFonts w:hint="default"/>
      </w:rPr>
    </w:lvl>
    <w:lvl w:ilvl="4">
      <w:start w:val="1"/>
      <w:numFmt w:val="decimal"/>
      <w:isLgl/>
      <w:lvlText w:val="%1.%2.%3.%4.%5"/>
      <w:lvlJc w:val="left"/>
      <w:pPr>
        <w:ind w:left="3721"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num w:numId="1">
    <w:abstractNumId w:val="4"/>
  </w:num>
  <w:num w:numId="2">
    <w:abstractNumId w:val="8"/>
  </w:num>
  <w:num w:numId="3">
    <w:abstractNumId w:val="2"/>
  </w:num>
  <w:num w:numId="4">
    <w:abstractNumId w:val="3"/>
  </w:num>
  <w:num w:numId="5">
    <w:abstractNumId w:val="1"/>
  </w:num>
  <w:num w:numId="6">
    <w:abstractNumId w:val="6"/>
  </w:num>
  <w:num w:numId="7">
    <w:abstractNumId w:val="7"/>
  </w:num>
  <w:num w:numId="8">
    <w:abstractNumId w:val="0"/>
  </w:num>
  <w:num w:numId="9">
    <w:abstractNumId w:val="5"/>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8"/>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7907"/>
    <w:rsid w:val="00014182"/>
    <w:rsid w:val="00047C97"/>
    <w:rsid w:val="000520B7"/>
    <w:rsid w:val="00052427"/>
    <w:rsid w:val="000568CE"/>
    <w:rsid w:val="000630AB"/>
    <w:rsid w:val="00066383"/>
    <w:rsid w:val="00093B9D"/>
    <w:rsid w:val="000B44CA"/>
    <w:rsid w:val="000C04AE"/>
    <w:rsid w:val="000E6098"/>
    <w:rsid w:val="000E632C"/>
    <w:rsid w:val="000F1242"/>
    <w:rsid w:val="0010326C"/>
    <w:rsid w:val="00141C54"/>
    <w:rsid w:val="00145E84"/>
    <w:rsid w:val="00157EA5"/>
    <w:rsid w:val="001611C6"/>
    <w:rsid w:val="00164B30"/>
    <w:rsid w:val="00176EC2"/>
    <w:rsid w:val="0018292D"/>
    <w:rsid w:val="00195B39"/>
    <w:rsid w:val="001A7C42"/>
    <w:rsid w:val="001C4F6D"/>
    <w:rsid w:val="001D55DD"/>
    <w:rsid w:val="001E548A"/>
    <w:rsid w:val="00246E33"/>
    <w:rsid w:val="00275887"/>
    <w:rsid w:val="002768C1"/>
    <w:rsid w:val="002811E4"/>
    <w:rsid w:val="00283319"/>
    <w:rsid w:val="002A54A3"/>
    <w:rsid w:val="002A7FEA"/>
    <w:rsid w:val="002B5D5D"/>
    <w:rsid w:val="002C38DB"/>
    <w:rsid w:val="002D7789"/>
    <w:rsid w:val="002E098F"/>
    <w:rsid w:val="002E38F4"/>
    <w:rsid w:val="002F197C"/>
    <w:rsid w:val="003069E9"/>
    <w:rsid w:val="00325E01"/>
    <w:rsid w:val="00361114"/>
    <w:rsid w:val="003840FE"/>
    <w:rsid w:val="00393C6A"/>
    <w:rsid w:val="00394CE2"/>
    <w:rsid w:val="003A1D7A"/>
    <w:rsid w:val="003B01AE"/>
    <w:rsid w:val="003C3A5C"/>
    <w:rsid w:val="003D6E6F"/>
    <w:rsid w:val="003F1396"/>
    <w:rsid w:val="0040055E"/>
    <w:rsid w:val="00422B4E"/>
    <w:rsid w:val="00423D6A"/>
    <w:rsid w:val="00426E0E"/>
    <w:rsid w:val="004323EF"/>
    <w:rsid w:val="004410DE"/>
    <w:rsid w:val="0044663B"/>
    <w:rsid w:val="00451F2E"/>
    <w:rsid w:val="004523EB"/>
    <w:rsid w:val="00452D7A"/>
    <w:rsid w:val="0047328C"/>
    <w:rsid w:val="00477E45"/>
    <w:rsid w:val="004A377B"/>
    <w:rsid w:val="004C127D"/>
    <w:rsid w:val="004C41D4"/>
    <w:rsid w:val="004C5538"/>
    <w:rsid w:val="004D65A1"/>
    <w:rsid w:val="004E479D"/>
    <w:rsid w:val="004F183C"/>
    <w:rsid w:val="004F3773"/>
    <w:rsid w:val="005028F9"/>
    <w:rsid w:val="00505D36"/>
    <w:rsid w:val="00515321"/>
    <w:rsid w:val="00515E5C"/>
    <w:rsid w:val="00534452"/>
    <w:rsid w:val="005371D8"/>
    <w:rsid w:val="005404CB"/>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3A0C"/>
    <w:rsid w:val="006E5942"/>
    <w:rsid w:val="00706164"/>
    <w:rsid w:val="00735D55"/>
    <w:rsid w:val="00743847"/>
    <w:rsid w:val="00751B50"/>
    <w:rsid w:val="00757313"/>
    <w:rsid w:val="00757879"/>
    <w:rsid w:val="007611DA"/>
    <w:rsid w:val="00772D34"/>
    <w:rsid w:val="00793E5C"/>
    <w:rsid w:val="007A373A"/>
    <w:rsid w:val="007C2571"/>
    <w:rsid w:val="007D4118"/>
    <w:rsid w:val="007E2692"/>
    <w:rsid w:val="0080160A"/>
    <w:rsid w:val="0082739B"/>
    <w:rsid w:val="00830BE4"/>
    <w:rsid w:val="00864DB3"/>
    <w:rsid w:val="00867907"/>
    <w:rsid w:val="00867AE5"/>
    <w:rsid w:val="00870D8A"/>
    <w:rsid w:val="008B39D7"/>
    <w:rsid w:val="008E77BE"/>
    <w:rsid w:val="00910BC9"/>
    <w:rsid w:val="00915C9A"/>
    <w:rsid w:val="00935E81"/>
    <w:rsid w:val="00952AF3"/>
    <w:rsid w:val="00986444"/>
    <w:rsid w:val="00990A24"/>
    <w:rsid w:val="009B64FE"/>
    <w:rsid w:val="009E05D9"/>
    <w:rsid w:val="009E52B5"/>
    <w:rsid w:val="009F4DBA"/>
    <w:rsid w:val="009F7F7A"/>
    <w:rsid w:val="00A15876"/>
    <w:rsid w:val="00A15D5D"/>
    <w:rsid w:val="00A30921"/>
    <w:rsid w:val="00A5751E"/>
    <w:rsid w:val="00A67A4F"/>
    <w:rsid w:val="00A7396A"/>
    <w:rsid w:val="00A73972"/>
    <w:rsid w:val="00A84333"/>
    <w:rsid w:val="00A84658"/>
    <w:rsid w:val="00A96273"/>
    <w:rsid w:val="00A97DB3"/>
    <w:rsid w:val="00AA4752"/>
    <w:rsid w:val="00AA4B92"/>
    <w:rsid w:val="00AC0823"/>
    <w:rsid w:val="00AD0167"/>
    <w:rsid w:val="00AF1C47"/>
    <w:rsid w:val="00B03E2B"/>
    <w:rsid w:val="00B041F7"/>
    <w:rsid w:val="00B14F3A"/>
    <w:rsid w:val="00B311D4"/>
    <w:rsid w:val="00B429D7"/>
    <w:rsid w:val="00B60EE6"/>
    <w:rsid w:val="00B67385"/>
    <w:rsid w:val="00B72053"/>
    <w:rsid w:val="00B72C73"/>
    <w:rsid w:val="00B93390"/>
    <w:rsid w:val="00B93A25"/>
    <w:rsid w:val="00BB393A"/>
    <w:rsid w:val="00BD265F"/>
    <w:rsid w:val="00BD67E7"/>
    <w:rsid w:val="00C01906"/>
    <w:rsid w:val="00C171DC"/>
    <w:rsid w:val="00C27AC8"/>
    <w:rsid w:val="00C37F33"/>
    <w:rsid w:val="00C84ABA"/>
    <w:rsid w:val="00C96C8C"/>
    <w:rsid w:val="00CA61AF"/>
    <w:rsid w:val="00CB40A4"/>
    <w:rsid w:val="00CC356E"/>
    <w:rsid w:val="00CD6DB8"/>
    <w:rsid w:val="00CE0517"/>
    <w:rsid w:val="00CF44BB"/>
    <w:rsid w:val="00D16BD0"/>
    <w:rsid w:val="00D33979"/>
    <w:rsid w:val="00D66453"/>
    <w:rsid w:val="00D731DA"/>
    <w:rsid w:val="00D91544"/>
    <w:rsid w:val="00D969C1"/>
    <w:rsid w:val="00DA7F72"/>
    <w:rsid w:val="00DD5320"/>
    <w:rsid w:val="00DE069A"/>
    <w:rsid w:val="00DE7CC8"/>
    <w:rsid w:val="00DF73FF"/>
    <w:rsid w:val="00E41B31"/>
    <w:rsid w:val="00E56588"/>
    <w:rsid w:val="00E819DA"/>
    <w:rsid w:val="00E95EEF"/>
    <w:rsid w:val="00EA201B"/>
    <w:rsid w:val="00EA6729"/>
    <w:rsid w:val="00EB2953"/>
    <w:rsid w:val="00EC303E"/>
    <w:rsid w:val="00EC3AB1"/>
    <w:rsid w:val="00ED4226"/>
    <w:rsid w:val="00EF71D7"/>
    <w:rsid w:val="00F00D41"/>
    <w:rsid w:val="00F0592A"/>
    <w:rsid w:val="00F12774"/>
    <w:rsid w:val="00F25ABF"/>
    <w:rsid w:val="00F356F5"/>
    <w:rsid w:val="00F509E4"/>
    <w:rsid w:val="00F63254"/>
    <w:rsid w:val="00F74EF7"/>
    <w:rsid w:val="00F80DA7"/>
    <w:rsid w:val="00F853BC"/>
    <w:rsid w:val="00F975CB"/>
    <w:rsid w:val="00FA745E"/>
    <w:rsid w:val="00FB7359"/>
    <w:rsid w:val="00FD624A"/>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867907"/>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867907"/>
    <w:pPr>
      <w:widowControl w:val="0"/>
      <w:tabs>
        <w:tab w:val="center" w:pos="4153"/>
        <w:tab w:val="right" w:pos="8306"/>
      </w:tabs>
    </w:pPr>
    <w:rPr>
      <w:sz w:val="24"/>
    </w:rPr>
  </w:style>
  <w:style w:type="character" w:customStyle="1" w:styleId="a9">
    <w:name w:val="כותרת עליונה תו"/>
    <w:basedOn w:val="a0"/>
    <w:link w:val="a8"/>
    <w:rsid w:val="00867907"/>
    <w:rPr>
      <w:rFonts w:ascii="Times New Roman" w:eastAsia="Times New Roman" w:hAnsi="Times New Roman" w:cs="FrankRuehl"/>
      <w:sz w:val="24"/>
      <w:szCs w:val="26"/>
      <w:lang w:eastAsia="he-IL"/>
    </w:rPr>
  </w:style>
  <w:style w:type="character" w:styleId="Hyperlink">
    <w:name w:val="Hyperlink"/>
    <w:basedOn w:val="a0"/>
    <w:rsid w:val="00867907"/>
    <w:rPr>
      <w:color w:val="0000FF"/>
      <w:u w:val="single"/>
    </w:rPr>
  </w:style>
  <w:style w:type="character" w:styleId="aa">
    <w:name w:val="page number"/>
    <w:basedOn w:val="a0"/>
    <w:rsid w:val="00867907"/>
  </w:style>
  <w:style w:type="paragraph" w:styleId="ab">
    <w:name w:val="Balloon Text"/>
    <w:basedOn w:val="a"/>
    <w:link w:val="ac"/>
    <w:uiPriority w:val="99"/>
    <w:semiHidden/>
    <w:unhideWhenUsed/>
    <w:rsid w:val="00867907"/>
    <w:rPr>
      <w:rFonts w:ascii="Tahoma" w:hAnsi="Tahoma" w:cs="Tahoma"/>
      <w:sz w:val="16"/>
      <w:szCs w:val="16"/>
    </w:rPr>
  </w:style>
  <w:style w:type="character" w:customStyle="1" w:styleId="ac">
    <w:name w:val="טקסט בלונים תו"/>
    <w:basedOn w:val="a0"/>
    <w:link w:val="ab"/>
    <w:uiPriority w:val="99"/>
    <w:semiHidden/>
    <w:rsid w:val="00867907"/>
    <w:rPr>
      <w:rFonts w:ascii="Tahoma" w:eastAsia="Times New Roman" w:hAnsi="Tahoma" w:cs="Tahoma"/>
      <w:sz w:val="16"/>
      <w:szCs w:val="16"/>
      <w:lang w:eastAsia="he-IL"/>
    </w:rPr>
  </w:style>
  <w:style w:type="paragraph" w:styleId="ad">
    <w:name w:val="footer"/>
    <w:basedOn w:val="a"/>
    <w:link w:val="ae"/>
    <w:unhideWhenUsed/>
    <w:rsid w:val="00867907"/>
    <w:pPr>
      <w:tabs>
        <w:tab w:val="center" w:pos="4153"/>
        <w:tab w:val="right" w:pos="8306"/>
      </w:tabs>
    </w:pPr>
  </w:style>
  <w:style w:type="character" w:customStyle="1" w:styleId="ae">
    <w:name w:val="כותרת תחתונה תו"/>
    <w:basedOn w:val="a0"/>
    <w:link w:val="ad"/>
    <w:rsid w:val="00867907"/>
    <w:rPr>
      <w:rFonts w:ascii="Times New Roman" w:eastAsia="Times New Roman" w:hAnsi="Times New Roman" w:cs="FrankRuehl"/>
      <w:sz w:val="26"/>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867907"/>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867907"/>
    <w:pPr>
      <w:widowControl w:val="0"/>
      <w:tabs>
        <w:tab w:val="center" w:pos="4153"/>
        <w:tab w:val="right" w:pos="8306"/>
      </w:tabs>
    </w:pPr>
    <w:rPr>
      <w:sz w:val="24"/>
    </w:rPr>
  </w:style>
  <w:style w:type="character" w:customStyle="1" w:styleId="a9">
    <w:name w:val="כותרת עליונה תו"/>
    <w:basedOn w:val="a0"/>
    <w:link w:val="a8"/>
    <w:rsid w:val="00867907"/>
    <w:rPr>
      <w:rFonts w:ascii="Times New Roman" w:eastAsia="Times New Roman" w:hAnsi="Times New Roman" w:cs="FrankRuehl"/>
      <w:sz w:val="24"/>
      <w:szCs w:val="26"/>
      <w:lang w:eastAsia="he-IL"/>
    </w:rPr>
  </w:style>
  <w:style w:type="character" w:styleId="Hyperlink">
    <w:name w:val="Hyperlink"/>
    <w:basedOn w:val="a0"/>
    <w:rsid w:val="00867907"/>
    <w:rPr>
      <w:color w:val="0000FF"/>
      <w:u w:val="single"/>
    </w:rPr>
  </w:style>
  <w:style w:type="character" w:styleId="aa">
    <w:name w:val="page number"/>
    <w:basedOn w:val="a0"/>
    <w:rsid w:val="00867907"/>
  </w:style>
  <w:style w:type="paragraph" w:styleId="ab">
    <w:name w:val="Balloon Text"/>
    <w:basedOn w:val="a"/>
    <w:link w:val="ac"/>
    <w:uiPriority w:val="99"/>
    <w:semiHidden/>
    <w:unhideWhenUsed/>
    <w:rsid w:val="00867907"/>
    <w:rPr>
      <w:rFonts w:ascii="Tahoma" w:hAnsi="Tahoma" w:cs="Tahoma"/>
      <w:sz w:val="16"/>
      <w:szCs w:val="16"/>
    </w:rPr>
  </w:style>
  <w:style w:type="character" w:customStyle="1" w:styleId="ac">
    <w:name w:val="טקסט בלונים תו"/>
    <w:basedOn w:val="a0"/>
    <w:link w:val="ab"/>
    <w:uiPriority w:val="99"/>
    <w:semiHidden/>
    <w:rsid w:val="00867907"/>
    <w:rPr>
      <w:rFonts w:ascii="Tahoma" w:eastAsia="Times New Roman" w:hAnsi="Tahoma" w:cs="Tahoma"/>
      <w:sz w:val="16"/>
      <w:szCs w:val="16"/>
      <w:lang w:eastAsia="he-IL"/>
    </w:rPr>
  </w:style>
  <w:style w:type="paragraph" w:styleId="ad">
    <w:name w:val="footer"/>
    <w:basedOn w:val="a"/>
    <w:link w:val="ae"/>
    <w:unhideWhenUsed/>
    <w:rsid w:val="00867907"/>
    <w:pPr>
      <w:tabs>
        <w:tab w:val="center" w:pos="4153"/>
        <w:tab w:val="right" w:pos="8306"/>
      </w:tabs>
    </w:pPr>
  </w:style>
  <w:style w:type="character" w:customStyle="1" w:styleId="ae">
    <w:name w:val="כותרת תחתונה תו"/>
    <w:basedOn w:val="a0"/>
    <w:link w:val="ad"/>
    <w:rsid w:val="00867907"/>
    <w:rPr>
      <w:rFonts w:ascii="Times New Roman" w:eastAsia="Times New Roman" w:hAnsi="Times New Roman" w:cs="FrankRuehl"/>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image" Target="media/image1.jpeg"/></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4AC00D-5ED9-4351-ADFD-041A596E85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1</Pages>
  <Words>603</Words>
  <Characters>2924</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עדי דקל</cp:lastModifiedBy>
  <cp:revision>60</cp:revision>
  <cp:lastPrinted>2012-07-03T15:38:00Z</cp:lastPrinted>
  <dcterms:created xsi:type="dcterms:W3CDTF">2011-06-18T22:33:00Z</dcterms:created>
  <dcterms:modified xsi:type="dcterms:W3CDTF">2012-07-08T05:48:00Z</dcterms:modified>
</cp:coreProperties>
</file>